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B6" w:rsidRPr="002165B6" w:rsidRDefault="002165B6" w:rsidP="002165B6">
      <w:pPr>
        <w:pBdr>
          <w:top w:val="single" w:sz="4" w:space="1" w:color="auto"/>
          <w:bottom w:val="single" w:sz="4" w:space="1" w:color="auto"/>
        </w:pBdr>
        <w:shd w:val="clear" w:color="auto" w:fill="F3F3F3"/>
        <w:spacing w:before="240" w:after="0" w:line="240" w:lineRule="auto"/>
        <w:ind w:left="284" w:hanging="284"/>
        <w:jc w:val="both"/>
        <w:outlineLvl w:val="0"/>
        <w:rPr>
          <w:rFonts w:ascii="Tahoma" w:eastAsia="Times New Roman" w:hAnsi="Tahoma" w:cs="Times New Roman"/>
          <w:b/>
          <w:bCs/>
          <w:sz w:val="20"/>
          <w:szCs w:val="20"/>
          <w:lang w:eastAsia="pl-PL"/>
        </w:rPr>
      </w:pPr>
      <w:r w:rsidRPr="002165B6">
        <w:rPr>
          <w:rFonts w:ascii="Tahoma" w:eastAsia="Times New Roman" w:hAnsi="Tahoma" w:cs="Times New Roman"/>
          <w:b/>
          <w:bCs/>
          <w:sz w:val="20"/>
          <w:szCs w:val="20"/>
          <w:lang w:eastAsia="pl-PL"/>
        </w:rPr>
        <w:t>Załącznik Nr 5</w:t>
      </w:r>
    </w:p>
    <w:p w:rsidR="002165B6" w:rsidRPr="002165B6" w:rsidRDefault="002165B6" w:rsidP="002165B6">
      <w:pPr>
        <w:spacing w:after="0" w:line="240" w:lineRule="auto"/>
        <w:jc w:val="both"/>
        <w:rPr>
          <w:rFonts w:ascii="Tahoma" w:eastAsia="Times New Roman" w:hAnsi="Tahoma" w:cs="Tahoma"/>
          <w:b/>
          <w:sz w:val="20"/>
          <w:szCs w:val="20"/>
          <w:lang w:eastAsia="pl-PL"/>
        </w:rPr>
      </w:pPr>
    </w:p>
    <w:p w:rsidR="002165B6" w:rsidRPr="002165B6" w:rsidRDefault="002165B6" w:rsidP="002165B6">
      <w:pPr>
        <w:spacing w:after="0" w:line="240" w:lineRule="auto"/>
        <w:jc w:val="both"/>
        <w:rPr>
          <w:rFonts w:ascii="Tahoma" w:eastAsia="Times New Roman" w:hAnsi="Tahoma" w:cs="Tahoma"/>
          <w:b/>
          <w:sz w:val="24"/>
          <w:szCs w:val="24"/>
          <w:lang w:eastAsia="pl-PL"/>
        </w:rPr>
      </w:pPr>
      <w:r w:rsidRPr="002165B6">
        <w:rPr>
          <w:rFonts w:ascii="Tahoma" w:eastAsia="Times New Roman" w:hAnsi="Tahoma" w:cs="Tahoma"/>
          <w:b/>
          <w:sz w:val="24"/>
          <w:szCs w:val="24"/>
          <w:lang w:eastAsia="pl-PL"/>
        </w:rPr>
        <w:t>PROGRAM UBEZPIECZENIA</w:t>
      </w:r>
    </w:p>
    <w:p w:rsidR="002165B6" w:rsidRPr="002165B6" w:rsidRDefault="002165B6" w:rsidP="002165B6">
      <w:pPr>
        <w:spacing w:after="0" w:line="240" w:lineRule="auto"/>
        <w:jc w:val="both"/>
        <w:rPr>
          <w:rFonts w:ascii="Tahoma" w:eastAsia="Times New Roman" w:hAnsi="Tahoma" w:cs="Tahoma"/>
          <w:b/>
          <w:sz w:val="20"/>
          <w:szCs w:val="20"/>
          <w:lang w:eastAsia="pl-PL"/>
        </w:rPr>
      </w:pPr>
    </w:p>
    <w:p w:rsidR="002165B6" w:rsidRPr="002165B6" w:rsidRDefault="002165B6" w:rsidP="002165B6">
      <w:pPr>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rsidR="002165B6" w:rsidRPr="002165B6" w:rsidRDefault="002165B6" w:rsidP="002165B6">
      <w:pPr>
        <w:suppressAutoHyphens/>
        <w:spacing w:after="0" w:line="240" w:lineRule="auto"/>
        <w:jc w:val="both"/>
        <w:rPr>
          <w:rFonts w:ascii="Tahoma" w:eastAsia="Times New Roman" w:hAnsi="Tahoma" w:cs="Tahoma"/>
          <w:b/>
          <w:sz w:val="20"/>
          <w:szCs w:val="20"/>
          <w:u w:val="single"/>
          <w:lang w:eastAsia="pl-PL"/>
        </w:rPr>
      </w:pPr>
    </w:p>
    <w:p w:rsidR="002165B6" w:rsidRPr="002165B6" w:rsidRDefault="002165B6" w:rsidP="002165B6">
      <w:pPr>
        <w:spacing w:before="120" w:after="0" w:line="240" w:lineRule="auto"/>
        <w:jc w:val="center"/>
        <w:outlineLvl w:val="1"/>
        <w:rPr>
          <w:rFonts w:ascii="Tahoma" w:eastAsia="Times New Roman" w:hAnsi="Tahoma" w:cs="Tahoma"/>
          <w:b/>
          <w:lang w:eastAsia="pl-PL"/>
        </w:rPr>
      </w:pPr>
      <w:r w:rsidRPr="002165B6">
        <w:rPr>
          <w:rFonts w:ascii="Tahoma" w:eastAsia="Times New Roman" w:hAnsi="Tahoma" w:cs="Tahoma"/>
          <w:b/>
          <w:lang w:eastAsia="pl-PL"/>
        </w:rPr>
        <w:t>I. ZAŁOŻENIA DO WSZYSTKICH RODZAJÓW UBEZPIECZEŃ:</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bookmarkStart w:id="0" w:name="OLE_LINK4"/>
      <w:bookmarkStart w:id="1" w:name="OLE_LINK5"/>
      <w:r w:rsidRPr="002165B6">
        <w:rPr>
          <w:rFonts w:ascii="Tahoma" w:eastAsia="Times New Roman" w:hAnsi="Tahoma" w:cs="Tahoma"/>
          <w:sz w:val="20"/>
          <w:szCs w:val="20"/>
          <w:lang w:eastAsia="pl-PL"/>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0"/>
    <w:bookmarkEnd w:id="1"/>
    <w:p w:rsidR="002165B6" w:rsidRPr="002165B6" w:rsidRDefault="002165B6" w:rsidP="002165B6">
      <w:pPr>
        <w:autoSpaceDE w:val="0"/>
        <w:autoSpaceDN w:val="0"/>
        <w:adjustRightInd w:val="0"/>
        <w:spacing w:after="0" w:line="240" w:lineRule="auto"/>
        <w:jc w:val="both"/>
        <w:rPr>
          <w:rFonts w:ascii="Tahoma" w:eastAsia="Times New Roman" w:hAnsi="Tahoma" w:cs="Tahoma"/>
          <w:iCs/>
          <w:sz w:val="20"/>
          <w:szCs w:val="20"/>
          <w:lang w:eastAsia="pl-PL"/>
        </w:rPr>
      </w:pPr>
      <w:r w:rsidRPr="002165B6">
        <w:rPr>
          <w:rFonts w:ascii="Tahoma" w:eastAsia="Times New Roman" w:hAnsi="Tahoma" w:cs="Tahoma"/>
          <w:sz w:val="20"/>
          <w:szCs w:val="20"/>
          <w:lang w:eastAsia="pl-PL"/>
        </w:rPr>
        <w:t xml:space="preserve">Zapisy w OWU, z których wynika, iż zakres ubezpieczenia jest węższy niż zakres opisany poniżej, nie mają zastosowania. W kwestiach nieuregulowanych w SIWZ zastosowanie mają przepisy prawa oraz OWU Wykonawcy. </w:t>
      </w:r>
      <w:r w:rsidRPr="002165B6">
        <w:rPr>
          <w:rFonts w:ascii="Tahoma" w:eastAsia="Times New Roman" w:hAnsi="Tahoma" w:cs="Tahoma"/>
          <w:iCs/>
          <w:sz w:val="20"/>
          <w:szCs w:val="20"/>
          <w:lang w:eastAsia="pl-PL"/>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SIWZ i programie ubezpieczenia. </w:t>
      </w:r>
      <w:r w:rsidRPr="002165B6">
        <w:rPr>
          <w:rFonts w:ascii="Arial" w:eastAsia="Times New Roman" w:hAnsi="Arial" w:cs="Arial"/>
          <w:iCs/>
          <w:sz w:val="20"/>
          <w:szCs w:val="20"/>
          <w:lang w:eastAsia="pl-PL"/>
        </w:rPr>
        <w:t xml:space="preserve">Jeżeli dla danego rozszerzenia odpowiedzialności lub klauzuli znajdujących się w programie ubezpieczenia określone zostały wyłączenia </w:t>
      </w:r>
      <w:r w:rsidRPr="002165B6">
        <w:rPr>
          <w:rFonts w:ascii="Arial" w:eastAsia="Times New Roman" w:hAnsi="Arial" w:cs="Arial"/>
          <w:iCs/>
          <w:sz w:val="20"/>
          <w:szCs w:val="20"/>
          <w:lang w:eastAsia="pl-PL"/>
        </w:rPr>
        <w:br/>
        <w:t xml:space="preserve">i ograniczenia odpowiedzialności, to inne wyłączenia i ograniczenia odpowiedzialności określone w OWU dla tego rodzaju rozszerzenia lub klauzuli nie mają zastosowania. </w:t>
      </w:r>
      <w:r w:rsidRPr="002165B6">
        <w:rPr>
          <w:rFonts w:ascii="Tahoma" w:eastAsia="Times New Roman" w:hAnsi="Tahoma" w:cs="Tahoma"/>
          <w:iCs/>
          <w:sz w:val="20"/>
          <w:szCs w:val="20"/>
          <w:lang w:eastAsia="pl-PL"/>
        </w:rPr>
        <w:t>Jeżeli dany rodzaj mienia został wykazany w programie ubezpieczenia lub załącznikach do ubezpieczenia, to jest on ubezpieczony w pełnym zakresie wynikającym z SIWZ i programu ubezpieczenia.</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autoSpaceDE w:val="0"/>
        <w:autoSpaceDN w:val="0"/>
        <w:adjustRightInd w:val="0"/>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2165B6" w:rsidRPr="002165B6" w:rsidRDefault="002165B6" w:rsidP="002165B6">
      <w:pPr>
        <w:autoSpaceDE w:val="0"/>
        <w:autoSpaceDN w:val="0"/>
        <w:adjustRightInd w:val="0"/>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Sumy ubezpieczenia określone w Specyfikacji i załącznikach zawierają podatek VAT – o ile nie wskazano inaczej. Ubezpieczyciel wypłaca odszkodowanie wraz z podatkiem VAT.</w:t>
      </w:r>
    </w:p>
    <w:p w:rsidR="002165B6" w:rsidRPr="002165B6" w:rsidRDefault="002165B6" w:rsidP="002165B6">
      <w:pPr>
        <w:autoSpaceDE w:val="0"/>
        <w:autoSpaceDN w:val="0"/>
        <w:adjustRightInd w:val="0"/>
        <w:spacing w:after="0" w:line="240" w:lineRule="auto"/>
        <w:jc w:val="both"/>
        <w:rPr>
          <w:rFonts w:ascii="Tahoma" w:eastAsia="Times New Roman" w:hAnsi="Tahoma" w:cs="Tahoma"/>
          <w:bCs/>
          <w:sz w:val="20"/>
          <w:szCs w:val="20"/>
          <w:lang w:eastAsia="pl-PL"/>
        </w:rPr>
      </w:pPr>
    </w:p>
    <w:p w:rsidR="002165B6" w:rsidRPr="002165B6" w:rsidRDefault="002165B6" w:rsidP="002165B6">
      <w:pPr>
        <w:autoSpaceDE w:val="0"/>
        <w:autoSpaceDN w:val="0"/>
        <w:adjustRightInd w:val="0"/>
        <w:spacing w:after="0" w:line="240" w:lineRule="auto"/>
        <w:jc w:val="both"/>
        <w:rPr>
          <w:rFonts w:ascii="Tahoma" w:eastAsia="Times New Roman" w:hAnsi="Tahoma" w:cs="Tahoma"/>
          <w:sz w:val="20"/>
          <w:szCs w:val="20"/>
          <w:lang w:eastAsia="pl-PL"/>
        </w:rPr>
      </w:pPr>
      <w:r w:rsidRPr="002165B6">
        <w:rPr>
          <w:rFonts w:ascii="Tahoma" w:eastAsia="Times New Roman" w:hAnsi="Tahoma" w:cs="Tahoma"/>
          <w:bCs/>
          <w:sz w:val="20"/>
          <w:szCs w:val="20"/>
          <w:lang w:eastAsia="pl-PL"/>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Ubezpieczający:</w:t>
      </w: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Miasto Świdwin</w:t>
      </w: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Plac Konstytucji 3-go Maja 1</w:t>
      </w:r>
    </w:p>
    <w:p w:rsidR="002165B6" w:rsidRPr="002165B6" w:rsidRDefault="002165B6" w:rsidP="002165B6">
      <w:pPr>
        <w:spacing w:after="0" w:line="240" w:lineRule="auto"/>
        <w:rPr>
          <w:rFonts w:ascii="Tahoma" w:eastAsia="Times New Roman" w:hAnsi="Tahoma" w:cs="Tahoma"/>
          <w:sz w:val="20"/>
          <w:szCs w:val="20"/>
          <w:lang w:eastAsia="pl-PL"/>
        </w:rPr>
      </w:pPr>
      <w:r w:rsidRPr="002165B6">
        <w:rPr>
          <w:rFonts w:ascii="Tahoma" w:eastAsia="Times New Roman" w:hAnsi="Tahoma" w:cs="Tahoma"/>
          <w:b/>
          <w:sz w:val="20"/>
          <w:szCs w:val="20"/>
          <w:lang w:eastAsia="pl-PL"/>
        </w:rPr>
        <w:t>78-300 Świdwin</w:t>
      </w:r>
    </w:p>
    <w:p w:rsidR="002165B6" w:rsidRPr="002165B6" w:rsidRDefault="002165B6" w:rsidP="002165B6">
      <w:pPr>
        <w:spacing w:after="0" w:line="240" w:lineRule="auto"/>
        <w:rPr>
          <w:rFonts w:ascii="Tahoma" w:eastAsia="Times New Roman" w:hAnsi="Tahoma" w:cs="Tahoma"/>
          <w:sz w:val="20"/>
          <w:szCs w:val="20"/>
          <w:lang w:eastAsia="pl-PL"/>
        </w:rPr>
      </w:pPr>
      <w:r w:rsidRPr="002165B6">
        <w:rPr>
          <w:rFonts w:ascii="Tahoma" w:eastAsia="Times New Roman" w:hAnsi="Tahoma" w:cs="Tahoma"/>
          <w:sz w:val="20"/>
          <w:szCs w:val="20"/>
          <w:lang w:eastAsia="pl-PL"/>
        </w:rPr>
        <w:t>NIP: 672-20-03-749</w:t>
      </w:r>
    </w:p>
    <w:p w:rsidR="002165B6" w:rsidRPr="002165B6" w:rsidRDefault="002165B6" w:rsidP="002165B6">
      <w:pPr>
        <w:spacing w:after="0" w:line="240" w:lineRule="auto"/>
        <w:rPr>
          <w:rFonts w:ascii="Tahoma" w:eastAsia="Times New Roman" w:hAnsi="Tahoma" w:cs="Tahoma"/>
          <w:sz w:val="20"/>
          <w:szCs w:val="20"/>
          <w:lang w:eastAsia="pl-PL"/>
        </w:rPr>
      </w:pPr>
      <w:r w:rsidRPr="002165B6">
        <w:rPr>
          <w:rFonts w:ascii="Tahoma" w:eastAsia="Times New Roman" w:hAnsi="Tahoma" w:cs="Tahoma"/>
          <w:sz w:val="20"/>
          <w:szCs w:val="20"/>
          <w:lang w:eastAsia="pl-PL"/>
        </w:rPr>
        <w:t>REGON: 330920825</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Ubezpieczony:</w:t>
      </w: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1. Miasto Świdwin</w:t>
      </w: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Plac Konstytucji 3-go Maja 1</w:t>
      </w:r>
    </w:p>
    <w:p w:rsidR="002165B6" w:rsidRPr="002165B6" w:rsidRDefault="002165B6" w:rsidP="002165B6">
      <w:pPr>
        <w:spacing w:after="0" w:line="240" w:lineRule="auto"/>
        <w:rPr>
          <w:rFonts w:ascii="Tahoma" w:eastAsia="Times New Roman" w:hAnsi="Tahoma" w:cs="Tahoma"/>
          <w:sz w:val="20"/>
          <w:szCs w:val="20"/>
          <w:lang w:eastAsia="pl-PL"/>
        </w:rPr>
      </w:pPr>
      <w:r w:rsidRPr="002165B6">
        <w:rPr>
          <w:rFonts w:ascii="Tahoma" w:eastAsia="Times New Roman" w:hAnsi="Tahoma" w:cs="Tahoma"/>
          <w:b/>
          <w:sz w:val="20"/>
          <w:szCs w:val="20"/>
          <w:lang w:eastAsia="pl-PL"/>
        </w:rPr>
        <w:t>78-300 Świdwin</w:t>
      </w:r>
      <w:r w:rsidRPr="002165B6">
        <w:rPr>
          <w:rFonts w:ascii="Tahoma" w:eastAsia="Times New Roman" w:hAnsi="Tahoma" w:cs="Tahoma"/>
          <w:sz w:val="20"/>
          <w:szCs w:val="20"/>
          <w:lang w:eastAsia="pl-PL"/>
        </w:rPr>
        <w:t xml:space="preserve"> </w:t>
      </w:r>
    </w:p>
    <w:p w:rsidR="002165B6" w:rsidRPr="002165B6" w:rsidRDefault="002165B6" w:rsidP="002165B6">
      <w:pPr>
        <w:spacing w:after="0" w:line="240" w:lineRule="auto"/>
        <w:rPr>
          <w:rFonts w:ascii="Tahoma" w:eastAsia="Times New Roman" w:hAnsi="Tahoma" w:cs="Tahoma"/>
          <w:i/>
          <w:sz w:val="20"/>
          <w:szCs w:val="20"/>
          <w:lang w:eastAsia="pl-PL"/>
        </w:rPr>
      </w:pPr>
      <w:r w:rsidRPr="002165B6">
        <w:rPr>
          <w:rFonts w:ascii="Tahoma" w:eastAsia="Times New Roman" w:hAnsi="Tahoma" w:cs="Tahoma"/>
          <w:sz w:val="20"/>
          <w:szCs w:val="20"/>
          <w:lang w:eastAsia="pl-PL"/>
        </w:rPr>
        <w:t xml:space="preserve">w ramach, którego funkcjonują następujące jednostki organizacyjne </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 xml:space="preserve">Urząd Miasta w Świdwinie, Plac Konstytucji 3-go Maja 1, 78-300 Świdwin </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Publiczna Szkoła Podstawowa nr 1 im. Orła Białego w Świdwinie, Plac Jana Pawła II 5,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Publiczna Szkoła Podstawowa nr 2 z oddziałami integracyjnymi im. Ppor. Emilii Gierczak w Świdwinie, ul. Armii Krajowej 19,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lastRenderedPageBreak/>
        <w:t>Publiczna Szkoła Podstawowa nr 3 im. Lotników Polskich w Świdwinie, ul. Szturmowców 1,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Publiczna Szkoła Podstawowa nr 4 im. Osadników Wojskowych w Świdwinie, ul. Kombatantów Polskich 6,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Miejski Ośrodek Pomocy Społecznej w Świdwinie, ul. Podwale 2,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Środowiskowy Dom Samopomocy w Świdwinie, ul. Podwale 2,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Publiczne Przedszkole nr 1 im. Kubusia Puchatka w Świdwinie, ul. Drawska 30, 78-300 Świdwin</w:t>
      </w:r>
    </w:p>
    <w:p w:rsidR="002165B6" w:rsidRPr="002165B6" w:rsidRDefault="002165B6" w:rsidP="002165B6">
      <w:pPr>
        <w:numPr>
          <w:ilvl w:val="1"/>
          <w:numId w:val="15"/>
        </w:numPr>
        <w:spacing w:after="0" w:line="240" w:lineRule="auto"/>
        <w:rPr>
          <w:rFonts w:ascii="Tahoma" w:eastAsia="Calibri" w:hAnsi="Tahoma" w:cs="Tahoma"/>
          <w:sz w:val="20"/>
          <w:szCs w:val="20"/>
          <w:lang w:eastAsia="pl-PL"/>
        </w:rPr>
      </w:pPr>
      <w:r w:rsidRPr="002165B6">
        <w:rPr>
          <w:rFonts w:ascii="Tahoma" w:eastAsia="Calibri" w:hAnsi="Tahoma" w:cs="Tahoma"/>
          <w:sz w:val="20"/>
          <w:szCs w:val="20"/>
          <w:lang w:eastAsia="pl-PL"/>
        </w:rPr>
        <w:t>Publiczne Przedszkole nr 2 im. Pod Topolą w Świdwinie, ul. Sportowa 3, 78-300 Świdwin</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i/>
          <w:sz w:val="20"/>
          <w:szCs w:val="20"/>
          <w:lang w:eastAsia="pl-PL"/>
        </w:rPr>
      </w:pPr>
      <w:r w:rsidRPr="002165B6">
        <w:rPr>
          <w:rFonts w:ascii="Tahoma" w:eastAsia="Times New Roman" w:hAnsi="Tahoma" w:cs="Tahoma"/>
          <w:b/>
          <w:sz w:val="20"/>
          <w:szCs w:val="20"/>
          <w:u w:val="single"/>
          <w:lang w:eastAsia="pl-PL"/>
        </w:rPr>
        <w:t>2. Pozostali ubezpieczeni:</w:t>
      </w:r>
      <w:r w:rsidRPr="002165B6">
        <w:rPr>
          <w:rFonts w:ascii="Tahoma" w:eastAsia="Times New Roman" w:hAnsi="Tahoma" w:cs="Tahoma"/>
          <w:sz w:val="20"/>
          <w:szCs w:val="20"/>
          <w:lang w:eastAsia="pl-PL"/>
        </w:rPr>
        <w:t xml:space="preserve"> </w:t>
      </w:r>
    </w:p>
    <w:p w:rsidR="002165B6" w:rsidRPr="002165B6" w:rsidRDefault="002165B6" w:rsidP="002165B6">
      <w:pPr>
        <w:spacing w:after="0" w:line="240" w:lineRule="auto"/>
        <w:rPr>
          <w:rFonts w:ascii="Tahoma" w:eastAsia="Times New Roman" w:hAnsi="Tahoma" w:cs="Tahoma"/>
          <w:color w:val="FF0000"/>
          <w:sz w:val="20"/>
          <w:szCs w:val="20"/>
          <w:lang w:eastAsia="pl-PL"/>
        </w:rPr>
      </w:pPr>
    </w:p>
    <w:p w:rsidR="002165B6" w:rsidRPr="002165B6" w:rsidRDefault="002165B6" w:rsidP="002165B6">
      <w:pPr>
        <w:numPr>
          <w:ilvl w:val="1"/>
          <w:numId w:val="22"/>
        </w:numPr>
        <w:spacing w:after="0" w:line="240" w:lineRule="auto"/>
        <w:ind w:left="1134" w:hanging="708"/>
        <w:rPr>
          <w:rFonts w:ascii="Tahoma" w:eastAsia="Calibri" w:hAnsi="Tahoma" w:cs="Tahoma"/>
          <w:color w:val="FF0000"/>
          <w:sz w:val="20"/>
          <w:szCs w:val="20"/>
          <w:lang w:eastAsia="pl-PL"/>
        </w:rPr>
      </w:pPr>
      <w:r w:rsidRPr="002165B6">
        <w:rPr>
          <w:rFonts w:ascii="Tahoma" w:eastAsia="Calibri" w:hAnsi="Tahoma" w:cs="Tahoma"/>
          <w:sz w:val="20"/>
          <w:szCs w:val="20"/>
          <w:lang w:eastAsia="pl-PL"/>
        </w:rPr>
        <w:t>Świdwiński Ośrodek Kultury, ul. Niedziałkowskiego 17, 78-300 Świdwin</w:t>
      </w:r>
    </w:p>
    <w:p w:rsidR="002165B6" w:rsidRPr="002165B6" w:rsidRDefault="002165B6" w:rsidP="002165B6">
      <w:pPr>
        <w:spacing w:after="0" w:line="240" w:lineRule="auto"/>
        <w:rPr>
          <w:rFonts w:ascii="Tahoma" w:eastAsia="Times New Roman" w:hAnsi="Tahoma" w:cs="Tahoma"/>
          <w:color w:val="FF0000"/>
          <w:sz w:val="20"/>
          <w:szCs w:val="20"/>
          <w:lang w:eastAsia="pl-PL"/>
        </w:rPr>
      </w:pP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Szkodowość zgodnie z tabelą w załączniku nr 6</w:t>
      </w:r>
    </w:p>
    <w:p w:rsidR="002165B6" w:rsidRPr="002165B6" w:rsidRDefault="002165B6" w:rsidP="002165B6">
      <w:pPr>
        <w:spacing w:after="0" w:line="240" w:lineRule="auto"/>
        <w:ind w:firstLine="142"/>
        <w:jc w:val="both"/>
        <w:rPr>
          <w:rFonts w:ascii="Tahoma" w:eastAsia="Times New Roman" w:hAnsi="Tahoma" w:cs="Tahoma"/>
          <w:b/>
          <w:sz w:val="20"/>
          <w:szCs w:val="20"/>
          <w:lang w:eastAsia="pl-PL"/>
        </w:rPr>
      </w:pPr>
    </w:p>
    <w:p w:rsidR="002165B6" w:rsidRPr="002165B6" w:rsidRDefault="002165B6" w:rsidP="002165B6">
      <w:pPr>
        <w:suppressAutoHyphens/>
        <w:spacing w:after="0" w:line="240" w:lineRule="auto"/>
        <w:jc w:val="both"/>
        <w:rPr>
          <w:rFonts w:ascii="Tahoma" w:eastAsia="Times New Roman" w:hAnsi="Tahoma" w:cs="Tahoma"/>
          <w:b/>
          <w:sz w:val="20"/>
          <w:szCs w:val="20"/>
          <w:u w:val="single"/>
          <w:lang w:eastAsia="pl-PL"/>
        </w:rPr>
      </w:pPr>
    </w:p>
    <w:p w:rsidR="002165B6" w:rsidRPr="002165B6" w:rsidRDefault="002165B6" w:rsidP="002165B6">
      <w:pPr>
        <w:suppressAutoHyphens/>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SPOSÓB PŁATNOŚCI SKŁADKI:</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lang w:eastAsia="pl-PL"/>
        </w:rPr>
      </w:pP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Ubezpieczenia majątkowe</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 xml:space="preserve">I rok ubezpieczenia </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 rata płatna do dnia 30.09.2020r.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II rata płatna do dnia 20.02.2021r.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 xml:space="preserve">II rok ubezpieczenia </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 rata płatna do dnia 30.09.2021r.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II rata płatna do dnia 20.02.2022r.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 xml:space="preserve">III rok ubezpieczenia </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 rata płatna do dnia 30.09.2022r.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II rata płatna do dnia 20.02.2023r.</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Ubezpieczenia komunikacyjne</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Płatność indywidualnie dla każdej polisy,  w terminie 14 dni od  początku okresu ubezpieczenia wynikającego z polis</w:t>
      </w:r>
    </w:p>
    <w:p w:rsidR="002165B6" w:rsidRPr="002165B6" w:rsidRDefault="002165B6" w:rsidP="002165B6">
      <w:pPr>
        <w:tabs>
          <w:tab w:val="left" w:pos="1560"/>
        </w:tabs>
        <w:suppressAutoHyphens/>
        <w:spacing w:after="0" w:line="240" w:lineRule="auto"/>
        <w:ind w:left="567"/>
        <w:jc w:val="both"/>
        <w:rPr>
          <w:rFonts w:ascii="Tahoma" w:eastAsia="Times New Roman" w:hAnsi="Tahoma" w:cs="Tahoma"/>
          <w:sz w:val="20"/>
          <w:szCs w:val="20"/>
          <w:lang w:eastAsia="pl-PL"/>
        </w:rPr>
      </w:pPr>
    </w:p>
    <w:p w:rsidR="002165B6" w:rsidRPr="002165B6" w:rsidRDefault="002165B6" w:rsidP="002165B6">
      <w:pPr>
        <w:spacing w:before="120" w:after="0" w:line="240" w:lineRule="auto"/>
        <w:ind w:left="284" w:hanging="284"/>
        <w:jc w:val="center"/>
        <w:outlineLvl w:val="1"/>
        <w:rPr>
          <w:rFonts w:ascii="Tahoma" w:eastAsia="Times New Roman" w:hAnsi="Tahoma" w:cs="Tahoma"/>
          <w:b/>
          <w:lang w:eastAsia="pl-PL"/>
        </w:rPr>
      </w:pPr>
      <w:r w:rsidRPr="002165B6">
        <w:rPr>
          <w:rFonts w:ascii="Tahoma" w:eastAsia="Times New Roman" w:hAnsi="Tahoma" w:cs="Tahoma"/>
          <w:b/>
          <w:lang w:eastAsia="pl-PL"/>
        </w:rPr>
        <w:t>II. KLAUZULE DODATKOWE ROZSZERZAJĄCE ZAKRES OCHRONY</w:t>
      </w:r>
    </w:p>
    <w:p w:rsidR="002165B6" w:rsidRPr="002165B6" w:rsidRDefault="002165B6" w:rsidP="002165B6">
      <w:pPr>
        <w:spacing w:after="0" w:line="240" w:lineRule="auto"/>
        <w:rPr>
          <w:rFonts w:ascii="Tahoma" w:eastAsia="Times New Roman" w:hAnsi="Tahoma" w:cs="Tahoma"/>
          <w:color w:val="0070C0"/>
          <w:lang w:eastAsia="pl-PL"/>
        </w:rPr>
      </w:pPr>
    </w:p>
    <w:p w:rsidR="002165B6" w:rsidRPr="002165B6" w:rsidRDefault="002165B6" w:rsidP="002165B6">
      <w:pPr>
        <w:numPr>
          <w:ilvl w:val="0"/>
          <w:numId w:val="2"/>
        </w:numPr>
        <w:tabs>
          <w:tab w:val="num" w:pos="786"/>
          <w:tab w:val="num" w:pos="851"/>
          <w:tab w:val="num" w:pos="1212"/>
        </w:tabs>
        <w:suppressAutoHyphens/>
        <w:spacing w:before="112" w:after="248" w:line="240" w:lineRule="auto"/>
        <w:ind w:left="851"/>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reprezentantów</w:t>
      </w:r>
      <w:r w:rsidRPr="002165B6">
        <w:rPr>
          <w:rFonts w:ascii="Tahoma" w:eastAsia="Times New Roman" w:hAnsi="Tahoma" w:cs="Tahoma"/>
          <w:sz w:val="20"/>
          <w:szCs w:val="20"/>
          <w:lang w:eastAsia="pl-PL"/>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wyłącznie takie osoby/organy jak Burmistrz. 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rsidR="002165B6" w:rsidRPr="002165B6" w:rsidRDefault="002165B6" w:rsidP="002165B6">
      <w:pPr>
        <w:numPr>
          <w:ilvl w:val="0"/>
          <w:numId w:val="2"/>
        </w:numPr>
        <w:tabs>
          <w:tab w:val="num" w:pos="786"/>
          <w:tab w:val="num" w:pos="851"/>
          <w:tab w:val="num" w:pos="1212"/>
        </w:tabs>
        <w:suppressAutoHyphens/>
        <w:spacing w:before="112" w:after="248" w:line="240" w:lineRule="auto"/>
        <w:ind w:left="851"/>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odstąpienia od prawa do regresu - </w:t>
      </w:r>
      <w:r w:rsidRPr="002165B6">
        <w:rPr>
          <w:rFonts w:ascii="Tahoma" w:eastAsia="Times New Roman" w:hAnsi="Tahoma" w:cs="Tahoma"/>
          <w:sz w:val="20"/>
          <w:szCs w:val="20"/>
          <w:lang w:eastAsia="pl-PL"/>
        </w:rPr>
        <w:t xml:space="preserve">Ubezpieczyciel zrzeka się prawa do regresu </w:t>
      </w:r>
      <w:r w:rsidRPr="002165B6">
        <w:rPr>
          <w:rFonts w:ascii="Tahoma" w:eastAsia="Times New Roman" w:hAnsi="Tahoma" w:cs="Tahoma"/>
          <w:sz w:val="20"/>
          <w:szCs w:val="20"/>
          <w:lang w:eastAsia="pl-PL"/>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jc w:val="both"/>
        <w:rPr>
          <w:rFonts w:ascii="Tahoma" w:eastAsia="Times New Roman" w:hAnsi="Tahoma" w:cs="Tahoma"/>
          <w:b/>
          <w:i/>
          <w:sz w:val="20"/>
          <w:szCs w:val="20"/>
          <w:lang w:eastAsia="pl-PL"/>
        </w:rPr>
      </w:pPr>
      <w:r w:rsidRPr="002165B6">
        <w:rPr>
          <w:rFonts w:ascii="Tahoma" w:eastAsia="Times New Roman" w:hAnsi="Tahoma" w:cs="Tahoma"/>
          <w:b/>
          <w:sz w:val="20"/>
          <w:szCs w:val="20"/>
          <w:lang w:eastAsia="pl-PL"/>
        </w:rPr>
        <w:t xml:space="preserve">Klauzula przewłaszczenia mienia – </w:t>
      </w:r>
      <w:r w:rsidRPr="002165B6">
        <w:rPr>
          <w:rFonts w:ascii="Tahoma" w:eastAsia="Times New Roman" w:hAnsi="Tahoma" w:cs="Tahoma"/>
          <w:sz w:val="20"/>
          <w:szCs w:val="20"/>
          <w:lang w:eastAsia="pl-PL"/>
        </w:rPr>
        <w:t xml:space="preserve">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w:t>
      </w:r>
      <w:r w:rsidRPr="002165B6">
        <w:rPr>
          <w:rFonts w:ascii="Tahoma" w:eastAsia="Times New Roman" w:hAnsi="Tahoma" w:cs="Tahoma"/>
          <w:sz w:val="20"/>
          <w:szCs w:val="20"/>
          <w:lang w:eastAsia="pl-PL"/>
        </w:rPr>
        <w:lastRenderedPageBreak/>
        <w:t>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wszystkich ryzyk oraz sprzętu elektronicznego od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jc w:val="both"/>
        <w:rPr>
          <w:rFonts w:ascii="Tahoma" w:eastAsia="Times New Roman" w:hAnsi="Tahoma" w:cs="Tahoma"/>
          <w:b/>
          <w:i/>
          <w:sz w:val="20"/>
          <w:szCs w:val="20"/>
          <w:lang w:eastAsia="pl-PL"/>
        </w:rPr>
      </w:pPr>
      <w:r w:rsidRPr="002165B6">
        <w:rPr>
          <w:rFonts w:ascii="Tahoma" w:eastAsia="Times New Roman" w:hAnsi="Tahoma" w:cs="Tahoma"/>
          <w:b/>
          <w:sz w:val="20"/>
          <w:szCs w:val="20"/>
          <w:lang w:eastAsia="pl-PL"/>
        </w:rPr>
        <w:t xml:space="preserve">Klauzula płatności rat – </w:t>
      </w:r>
      <w:r w:rsidRPr="002165B6">
        <w:rPr>
          <w:rFonts w:ascii="Tahoma" w:eastAsia="Times New Roman" w:hAnsi="Tahoma" w:cs="Tahoma"/>
          <w:sz w:val="20"/>
          <w:szCs w:val="20"/>
          <w:lang w:eastAsia="pl-PL"/>
        </w:rPr>
        <w:t>w przypadku wypłaty odszkodowania,</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2165B6">
        <w:rPr>
          <w:rFonts w:ascii="Tahoma" w:eastAsia="Times New Roman" w:hAnsi="Tahoma" w:cs="Tahoma"/>
          <w:b/>
          <w:i/>
          <w:sz w:val="20"/>
          <w:szCs w:val="20"/>
          <w:lang w:eastAsia="pl-PL"/>
        </w:rPr>
        <w:t xml:space="preserve">. </w:t>
      </w:r>
    </w:p>
    <w:p w:rsidR="002165B6" w:rsidRPr="002165B6" w:rsidRDefault="002165B6" w:rsidP="002165B6">
      <w:pPr>
        <w:numPr>
          <w:ilvl w:val="0"/>
          <w:numId w:val="2"/>
        </w:numPr>
        <w:tabs>
          <w:tab w:val="num" w:pos="786"/>
          <w:tab w:val="num" w:pos="851"/>
        </w:tabs>
        <w:suppressAutoHyphens/>
        <w:spacing w:before="112" w:after="248" w:line="240" w:lineRule="auto"/>
        <w:ind w:left="851"/>
        <w:jc w:val="both"/>
        <w:rPr>
          <w:rFonts w:ascii="Tahoma" w:eastAsia="Times New Roman" w:hAnsi="Tahoma" w:cs="Tahoma"/>
          <w:b/>
          <w:i/>
          <w:sz w:val="20"/>
          <w:szCs w:val="20"/>
          <w:lang w:eastAsia="pl-PL"/>
        </w:rPr>
      </w:pPr>
      <w:r w:rsidRPr="002165B6">
        <w:rPr>
          <w:rFonts w:ascii="Tahoma" w:eastAsia="Times New Roman" w:hAnsi="Tahoma" w:cs="Tahoma"/>
          <w:b/>
          <w:sz w:val="20"/>
          <w:szCs w:val="20"/>
          <w:lang w:eastAsia="pl-PL"/>
        </w:rPr>
        <w:t xml:space="preserve">Klauzula likwidacyjna w sprzęcie elektronicznym - </w:t>
      </w:r>
      <w:r w:rsidRPr="002165B6">
        <w:rPr>
          <w:rFonts w:ascii="Tahoma" w:eastAsia="Times New Roman" w:hAnsi="Tahoma" w:cs="Tahoma"/>
          <w:sz w:val="20"/>
          <w:szCs w:val="20"/>
          <w:lang w:eastAsia="pl-PL"/>
        </w:rPr>
        <w:t xml:space="preserve">odszkodowanie wypłacane jest </w:t>
      </w:r>
      <w:r w:rsidRPr="002165B6">
        <w:rPr>
          <w:rFonts w:ascii="Tahoma" w:eastAsia="Times New Roman" w:hAnsi="Tahoma" w:cs="Tahoma"/>
          <w:sz w:val="20"/>
          <w:szCs w:val="20"/>
          <w:lang w:eastAsia="pl-PL"/>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2165B6" w:rsidRPr="002165B6" w:rsidRDefault="002165B6" w:rsidP="002165B6">
      <w:pPr>
        <w:numPr>
          <w:ilvl w:val="0"/>
          <w:numId w:val="2"/>
        </w:numPr>
        <w:tabs>
          <w:tab w:val="num" w:pos="851"/>
        </w:tabs>
        <w:suppressAutoHyphens/>
        <w:spacing w:before="112" w:after="248" w:line="240" w:lineRule="auto"/>
        <w:ind w:left="851"/>
        <w:jc w:val="both"/>
        <w:rPr>
          <w:rFonts w:ascii="Tahoma" w:eastAsia="Times New Roman" w:hAnsi="Tahoma" w:cs="Tahoma"/>
          <w:i/>
          <w:sz w:val="20"/>
          <w:szCs w:val="20"/>
          <w:lang w:eastAsia="pl-PL"/>
        </w:rPr>
      </w:pPr>
      <w:r w:rsidRPr="002165B6">
        <w:rPr>
          <w:rFonts w:ascii="Tahoma" w:eastAsia="Times New Roman" w:hAnsi="Tahoma" w:cs="Tahoma"/>
          <w:b/>
          <w:sz w:val="20"/>
          <w:szCs w:val="20"/>
          <w:lang w:eastAsia="pl-PL"/>
        </w:rPr>
        <w:t xml:space="preserve">Klauzula automatycznego pokrycia w sprzęcie elektronicznym </w:t>
      </w:r>
      <w:r w:rsidRPr="002165B6">
        <w:rPr>
          <w:rFonts w:ascii="Tahoma" w:eastAsia="Times New Roman" w:hAnsi="Tahoma" w:cs="Tahoma"/>
          <w:sz w:val="20"/>
          <w:szCs w:val="20"/>
          <w:lang w:eastAsia="pl-PL"/>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2165B6" w:rsidRPr="002165B6" w:rsidRDefault="002165B6" w:rsidP="002165B6">
      <w:pPr>
        <w:numPr>
          <w:ilvl w:val="0"/>
          <w:numId w:val="2"/>
        </w:numPr>
        <w:tabs>
          <w:tab w:val="num" w:pos="851"/>
          <w:tab w:val="num" w:pos="1212"/>
        </w:tabs>
        <w:suppressAutoHyphens/>
        <w:spacing w:before="112" w:after="248" w:line="240" w:lineRule="auto"/>
        <w:ind w:left="851" w:hanging="425"/>
        <w:jc w:val="both"/>
        <w:rPr>
          <w:rFonts w:ascii="Tahoma" w:eastAsia="Times New Roman" w:hAnsi="Tahoma" w:cs="Tahoma"/>
          <w:i/>
          <w:sz w:val="20"/>
          <w:szCs w:val="20"/>
          <w:lang w:eastAsia="pl-PL"/>
        </w:rPr>
      </w:pPr>
      <w:r w:rsidRPr="002165B6">
        <w:rPr>
          <w:rFonts w:ascii="Tahoma" w:eastAsia="Times New Roman" w:hAnsi="Tahoma" w:cs="Tahoma"/>
          <w:b/>
          <w:sz w:val="20"/>
          <w:szCs w:val="20"/>
          <w:lang w:eastAsia="pl-PL"/>
        </w:rPr>
        <w:t xml:space="preserve">Klauzula automatycznego pokrycia w środkach trwałych i wyposażeniu </w:t>
      </w:r>
      <w:r w:rsidRPr="002165B6">
        <w:rPr>
          <w:rFonts w:ascii="Tahoma" w:eastAsia="Times New Roman" w:hAnsi="Tahoma" w:cs="Tahoma"/>
          <w:sz w:val="20"/>
          <w:szCs w:val="20"/>
          <w:lang w:eastAsia="pl-PL"/>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w:t>
      </w:r>
      <w:r w:rsidRPr="002165B6">
        <w:rPr>
          <w:rFonts w:ascii="Tahoma" w:eastAsia="Times New Roman" w:hAnsi="Tahoma" w:cs="Tahoma"/>
          <w:sz w:val="20"/>
          <w:szCs w:val="20"/>
          <w:lang w:eastAsia="pl-PL"/>
        </w:rPr>
        <w:lastRenderedPageBreak/>
        <w:t>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2165B6" w:rsidRPr="002165B6" w:rsidRDefault="002165B6" w:rsidP="002165B6">
      <w:pPr>
        <w:numPr>
          <w:ilvl w:val="0"/>
          <w:numId w:val="2"/>
        </w:numPr>
        <w:tabs>
          <w:tab w:val="num" w:pos="786"/>
          <w:tab w:val="num" w:pos="851"/>
          <w:tab w:val="num" w:pos="1212"/>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likwidacyjna dotycząca środków trwałych - </w:t>
      </w:r>
      <w:r w:rsidRPr="002165B6">
        <w:rPr>
          <w:rFonts w:ascii="Tahoma" w:eastAsia="Times New Roman" w:hAnsi="Tahoma" w:cs="Tahoma"/>
          <w:sz w:val="20"/>
          <w:szCs w:val="20"/>
          <w:lang w:eastAsia="pl-PL"/>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2165B6">
        <w:rPr>
          <w:rFonts w:ascii="Tahoma" w:eastAsia="Times New Roman" w:hAnsi="Tahoma" w:cs="Tahoma"/>
          <w:sz w:val="20"/>
          <w:szCs w:val="20"/>
          <w:lang w:eastAsia="ar-SA"/>
        </w:rPr>
        <w:t xml:space="preserve">obejmującej koszt naprawy, wymiany, nabycia lub odbudowy z uwzględnieniem kosztów montażu, demontażu, transportu, ceł i innych opłat. </w:t>
      </w:r>
      <w:r w:rsidRPr="002165B6">
        <w:rPr>
          <w:rFonts w:ascii="Tahoma" w:eastAsia="Times New Roman" w:hAnsi="Tahoma" w:cs="Tahoma"/>
          <w:sz w:val="20"/>
          <w:szCs w:val="20"/>
          <w:lang w:eastAsia="pl-PL"/>
        </w:rPr>
        <w:t xml:space="preserve">Klauzula ma zastosowanie w ubezpieczeniu mienia od wszystkich ryzyk. </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szybkiej likwidacji szkód </w:t>
      </w:r>
      <w:r w:rsidRPr="002165B6">
        <w:rPr>
          <w:rFonts w:ascii="Tahoma" w:eastAsia="Times New Roman" w:hAnsi="Tahoma" w:cs="Tahoma"/>
          <w:sz w:val="20"/>
          <w:szCs w:val="20"/>
          <w:lang w:eastAsia="pl-PL"/>
        </w:rPr>
        <w:t>-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50 000,00 zł. Dotyczy ubezpieczenia mienia od wszystkich ryzyk, ubezpieczenia sprzętu elektronicznego od wszystkich ryzyk, ubezpieczenia maszyn od uszkodzeń.</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niezawiadomienia w terminie o szkodzie – </w:t>
      </w:r>
      <w:r w:rsidRPr="002165B6">
        <w:rPr>
          <w:rFonts w:ascii="Tahoma" w:eastAsia="Times New Roman" w:hAnsi="Tahoma" w:cs="Tahoma"/>
          <w:sz w:val="20"/>
          <w:szCs w:val="20"/>
          <w:lang w:eastAsia="pl-PL"/>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lastRenderedPageBreak/>
        <w:t>Klauzula przezornej sumy ubezpieczenia</w:t>
      </w:r>
      <w:r w:rsidRPr="002165B6">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ochrony mienia nieprzygotowanego do pracy – </w:t>
      </w:r>
      <w:r w:rsidRPr="002165B6">
        <w:rPr>
          <w:rFonts w:ascii="Tahoma" w:eastAsia="Times New Roman" w:hAnsi="Tahoma" w:cs="Tahoma"/>
          <w:sz w:val="20"/>
          <w:szCs w:val="20"/>
          <w:lang w:eastAsia="pl-PL"/>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kosztów odtworzenia dokumentów -</w:t>
      </w:r>
      <w:r w:rsidRPr="002165B6">
        <w:rPr>
          <w:rFonts w:ascii="Tahoma" w:eastAsia="Times New Roman" w:hAnsi="Tahoma" w:cs="Tahoma"/>
          <w:sz w:val="20"/>
          <w:szCs w:val="20"/>
          <w:lang w:eastAsia="pl-PL"/>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75.000,00 zł na jedno i wszystkie zdarzenia w rocznym okresie ubezpieczenia.</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warunków i taryf - </w:t>
      </w:r>
      <w:r w:rsidRPr="002165B6">
        <w:rPr>
          <w:rFonts w:ascii="Tahoma" w:eastAsia="Times New Roman" w:hAnsi="Tahoma" w:cs="Tahoma"/>
          <w:sz w:val="20"/>
          <w:szCs w:val="20"/>
          <w:lang w:eastAsia="pl-PL"/>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w:t>
      </w:r>
      <w:r w:rsidRPr="002165B6">
        <w:rPr>
          <w:rFonts w:ascii="Tahoma" w:eastAsia="Times New Roman" w:hAnsi="Tahoma" w:cs="Tahoma"/>
          <w:sz w:val="20"/>
          <w:szCs w:val="20"/>
          <w:lang w:eastAsia="pl-PL"/>
        </w:rPr>
        <w:br/>
        <w:t>z wyjątkiem ubezpieczenia odpowiedzialności cywilnej ubezpieczonego.</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awarii instalacji lub urządzeń technologicznych – </w:t>
      </w:r>
      <w:r w:rsidRPr="002165B6">
        <w:rPr>
          <w:rFonts w:ascii="Tahoma" w:eastAsia="Times New Roman" w:hAnsi="Tahoma" w:cs="Tahoma"/>
          <w:sz w:val="20"/>
          <w:szCs w:val="20"/>
          <w:lang w:eastAsia="pl-PL"/>
        </w:rPr>
        <w:t xml:space="preserve">na mocy niniejszej klauzuli Ubezpieczyciel pokryje </w:t>
      </w:r>
      <w:r w:rsidRPr="002165B6">
        <w:rPr>
          <w:rFonts w:ascii="Tahoma" w:eastAsia="Times New Roman" w:hAnsi="Tahoma" w:cs="Tahoma"/>
          <w:color w:val="262626"/>
          <w:sz w:val="20"/>
          <w:szCs w:val="20"/>
          <w:lang w:eastAsia="pl-PL"/>
        </w:rPr>
        <w:t xml:space="preserve">szkody w instalacjach lub urządzeniach wodociągowych, kanalizacyjnych, centralnego ogrzewania oraz innych urządzeniach technologicznych przesyłających media w postaci płynnej, </w:t>
      </w:r>
      <w:r w:rsidRPr="002165B6">
        <w:rPr>
          <w:rFonts w:ascii="Tahoma" w:eastAsia="Times New Roman" w:hAnsi="Tahoma" w:cs="Tahoma"/>
          <w:sz w:val="20"/>
          <w:szCs w:val="20"/>
          <w:lang w:eastAsia="pl-PL"/>
        </w:rPr>
        <w:t>należących do ubezpieczonego oraz znajdujących się w obrębie lokalizacji objętej ochroną na mocy niniejszej umowy ubezpieczenia,</w:t>
      </w:r>
      <w:r w:rsidRPr="002165B6">
        <w:rPr>
          <w:rFonts w:ascii="Tahoma" w:eastAsia="Times New Roman" w:hAnsi="Tahoma" w:cs="Tahoma"/>
          <w:color w:val="0070C0"/>
          <w:sz w:val="20"/>
          <w:szCs w:val="20"/>
          <w:lang w:eastAsia="pl-PL"/>
        </w:rPr>
        <w:t xml:space="preserve"> </w:t>
      </w:r>
      <w:r w:rsidRPr="002165B6">
        <w:rPr>
          <w:rFonts w:ascii="Tahoma" w:eastAsia="Times New Roman" w:hAnsi="Tahoma" w:cs="Tahoma"/>
          <w:color w:val="262626"/>
          <w:sz w:val="20"/>
          <w:szCs w:val="20"/>
          <w:lang w:eastAsia="pl-PL"/>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2165B6">
        <w:rPr>
          <w:rFonts w:ascii="Tahoma" w:eastAsia="Verdana,Italic" w:hAnsi="Tahoma" w:cs="Tahoma"/>
          <w:i/>
          <w:iCs/>
          <w:color w:val="000000"/>
          <w:sz w:val="20"/>
          <w:szCs w:val="20"/>
          <w:lang w:eastAsia="pl-PL"/>
        </w:rPr>
        <w:t>Zastosowane limity odpowiedzialności nie mają zastosowania do ryzyk, które w myśl zapisów OWU nie są limitowane.</w:t>
      </w:r>
    </w:p>
    <w:p w:rsidR="002165B6" w:rsidRPr="002165B6" w:rsidRDefault="002165B6" w:rsidP="002165B6">
      <w:pPr>
        <w:numPr>
          <w:ilvl w:val="0"/>
          <w:numId w:val="2"/>
        </w:numPr>
        <w:tabs>
          <w:tab w:val="num" w:pos="786"/>
          <w:tab w:val="num" w:pos="851"/>
          <w:tab w:val="num" w:pos="1495"/>
          <w:tab w:val="num" w:pos="2062"/>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zabezpieczeń przeciwpożarowych i przeciwkradzieżowych </w:t>
      </w:r>
      <w:r w:rsidRPr="002165B6">
        <w:rPr>
          <w:rFonts w:ascii="Tahoma" w:eastAsia="Times New Roman" w:hAnsi="Tahoma" w:cs="Tahoma"/>
          <w:sz w:val="20"/>
          <w:szCs w:val="20"/>
          <w:lang w:eastAsia="pl-PL"/>
        </w:rPr>
        <w:t xml:space="preserve">– Ubezpieczyciel uznaje istniejące u Ubezpieczonego na dzień zawarcia umowy ubezpieczenia we wszystkich funkcjonujących oraz nowych lokalizacjach  zabezpieczenia przeciwpożarowe i przeciwkradzieżowe za wystarczające do </w:t>
      </w:r>
      <w:r w:rsidRPr="002165B6">
        <w:rPr>
          <w:rFonts w:ascii="Tahoma" w:eastAsia="Times New Roman" w:hAnsi="Tahoma" w:cs="Tahoma"/>
          <w:sz w:val="20"/>
          <w:szCs w:val="20"/>
          <w:lang w:eastAsia="pl-PL"/>
        </w:rPr>
        <w:lastRenderedPageBreak/>
        <w:t>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Klauzula rzeczoznawców</w:t>
      </w:r>
      <w:r w:rsidRPr="002165B6">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zmian w odbudowie </w:t>
      </w:r>
      <w:r w:rsidRPr="002165B6">
        <w:rPr>
          <w:rFonts w:ascii="Tahoma" w:eastAsia="Times New Roman" w:hAnsi="Tahoma" w:cs="Tahoma"/>
          <w:sz w:val="20"/>
          <w:szCs w:val="20"/>
          <w:lang w:eastAsia="pl-PL"/>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2165B6" w:rsidRPr="002165B6" w:rsidRDefault="002165B6" w:rsidP="002165B6">
      <w:pPr>
        <w:numPr>
          <w:ilvl w:val="0"/>
          <w:numId w:val="2"/>
        </w:numPr>
        <w:tabs>
          <w:tab w:val="num" w:pos="786"/>
          <w:tab w:val="num" w:pos="851"/>
        </w:tabs>
        <w:suppressAutoHyphens/>
        <w:spacing w:before="112" w:after="248" w:line="240" w:lineRule="auto"/>
        <w:ind w:left="851" w:hanging="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zmiany lokalizacji w odbudowie </w:t>
      </w:r>
      <w:r w:rsidRPr="002165B6">
        <w:rPr>
          <w:rFonts w:ascii="Tahoma" w:eastAsia="Times New Roman" w:hAnsi="Tahoma" w:cs="Tahoma"/>
          <w:sz w:val="20"/>
          <w:szCs w:val="20"/>
          <w:lang w:eastAsia="pl-PL"/>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2165B6" w:rsidRPr="002165B6" w:rsidRDefault="002165B6" w:rsidP="002165B6">
      <w:pPr>
        <w:numPr>
          <w:ilvl w:val="0"/>
          <w:numId w:val="2"/>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akceptacji zmiany wartości mienia</w:t>
      </w:r>
      <w:r w:rsidRPr="002165B6">
        <w:rPr>
          <w:rFonts w:ascii="Tahoma" w:eastAsia="Times New Roman" w:hAnsi="Tahoma" w:cs="Tahoma"/>
          <w:sz w:val="20"/>
          <w:szCs w:val="20"/>
          <w:lang w:eastAsia="pl-PL"/>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2165B6" w:rsidRPr="002165B6" w:rsidRDefault="002165B6" w:rsidP="002165B6">
      <w:pPr>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2"/>
        </w:numPr>
        <w:tabs>
          <w:tab w:val="num" w:pos="1212"/>
        </w:tabs>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zgłaszania szkód – </w:t>
      </w:r>
      <w:r w:rsidRPr="002165B6">
        <w:rPr>
          <w:rFonts w:ascii="Tahoma" w:eastAsia="Times New Roman" w:hAnsi="Tahoma" w:cs="Tahoma"/>
          <w:sz w:val="20"/>
          <w:szCs w:val="20"/>
          <w:lang w:eastAsia="pl-PL"/>
        </w:rPr>
        <w:t>zawiadomienie Ubezpieczyciela o szkodzie winno nastąpić niezwłocznie, nie później jednak niż w ciągu 7 dni od daty powstania szkody lub uzyskania o niej wiadomości. Dotyczy wszystkich ryzyk.</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miejsca ubezpieczenia – </w:t>
      </w:r>
      <w:r w:rsidRPr="002165B6">
        <w:rPr>
          <w:rFonts w:ascii="Tahoma" w:eastAsia="Times New Roman" w:hAnsi="Tahoma" w:cs="Tahoma"/>
          <w:sz w:val="20"/>
          <w:szCs w:val="20"/>
          <w:lang w:eastAsia="pl-PL"/>
        </w:rPr>
        <w:t xml:space="preserve">ubezpieczeniem objęte jest wszelkie mienie ruchome </w:t>
      </w:r>
      <w:r w:rsidRPr="002165B6">
        <w:rPr>
          <w:rFonts w:ascii="Tahoma" w:eastAsia="Times New Roman" w:hAnsi="Tahoma" w:cs="Tahoma"/>
          <w:sz w:val="20"/>
          <w:szCs w:val="20"/>
          <w:lang w:eastAsia="pl-PL"/>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2165B6">
        <w:rPr>
          <w:rFonts w:ascii="Tahoma" w:eastAsia="Times New Roman" w:hAnsi="Tahoma" w:cs="Tahoma"/>
          <w:sz w:val="20"/>
          <w:szCs w:val="20"/>
          <w:lang w:eastAsia="pl-PL"/>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w:t>
      </w:r>
      <w:r w:rsidRPr="002165B6">
        <w:rPr>
          <w:rFonts w:ascii="Tahoma" w:eastAsia="Times New Roman" w:hAnsi="Tahoma" w:cs="Tahoma"/>
          <w:sz w:val="20"/>
          <w:szCs w:val="20"/>
          <w:lang w:eastAsia="pl-PL"/>
        </w:rPr>
        <w:lastRenderedPageBreak/>
        <w:t>ubezpieczenia w związku z jego wypożyczeniem, wynajmem, dzierżawą, adaptacją lub ekspozycją. Dotyczy wszystkich ryzyk z wyłączeniem ubezpieczeń komunikacyjnych oraz odpowiedzialności cywilnej.</w:t>
      </w:r>
    </w:p>
    <w:p w:rsidR="002165B6" w:rsidRPr="002165B6" w:rsidRDefault="002165B6" w:rsidP="002165B6">
      <w:pPr>
        <w:numPr>
          <w:ilvl w:val="0"/>
          <w:numId w:val="2"/>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ochrony mienia wyłączonego z eksploatacji –</w:t>
      </w:r>
      <w:r w:rsidRPr="002165B6">
        <w:rPr>
          <w:rFonts w:ascii="Tahoma" w:eastAsia="Times New Roman" w:hAnsi="Tahoma" w:cs="Tahoma"/>
          <w:sz w:val="20"/>
          <w:szCs w:val="20"/>
          <w:lang w:eastAsia="pl-PL"/>
        </w:rPr>
        <w:t xml:space="preserve"> ustala się, że ochrona ubezpieczeniowa nie wygasa, ani nie ulega żadnym ograniczeniom, jeśli budynki, urządzenia lub instalacje zgłoszone do ubezpieczenia są wyłączone z eksploatacji z zastrzeżeniem, że:</w:t>
      </w:r>
    </w:p>
    <w:p w:rsidR="002165B6" w:rsidRPr="002165B6" w:rsidRDefault="002165B6" w:rsidP="002165B6">
      <w:pPr>
        <w:tabs>
          <w:tab w:val="num" w:pos="1070"/>
        </w:tabs>
        <w:suppressAutoHyphens/>
        <w:spacing w:after="0" w:line="240" w:lineRule="auto"/>
        <w:ind w:left="1070"/>
        <w:rPr>
          <w:rFonts w:ascii="Tahoma" w:eastAsia="Times New Roman" w:hAnsi="Tahoma" w:cs="Tahoma"/>
          <w:sz w:val="20"/>
          <w:szCs w:val="20"/>
          <w:lang w:eastAsia="pl-PL"/>
        </w:rPr>
      </w:pPr>
      <w:r w:rsidRPr="002165B6">
        <w:rPr>
          <w:rFonts w:ascii="Tahoma" w:eastAsia="Times New Roman" w:hAnsi="Tahoma" w:cs="Tahoma"/>
          <w:sz w:val="20"/>
          <w:szCs w:val="20"/>
          <w:lang w:eastAsia="pl-PL"/>
        </w:rPr>
        <w:t>- wszystkie otwory okienne i drzwiowe do budynków powinny być zabezpieczone przed nieuprawnionym wejściem do niego osób trzecich przynajmniej do poziomu 1-go piętra,</w:t>
      </w:r>
      <w:r w:rsidRPr="002165B6">
        <w:rPr>
          <w:rFonts w:ascii="Tahoma" w:eastAsia="Times New Roman" w:hAnsi="Tahoma" w:cs="Tahoma"/>
          <w:sz w:val="20"/>
          <w:szCs w:val="20"/>
          <w:lang w:eastAsia="pl-PL"/>
        </w:rPr>
        <w:br/>
        <w:t xml:space="preserve">- urządzenia znajdujące się w budynku są odłączone od źródeł zasilania, </w:t>
      </w:r>
      <w:r w:rsidRPr="002165B6">
        <w:rPr>
          <w:rFonts w:ascii="Tahoma" w:eastAsia="Times New Roman" w:hAnsi="Tahoma" w:cs="Tahoma"/>
          <w:sz w:val="20"/>
          <w:szCs w:val="20"/>
          <w:lang w:eastAsia="pl-PL"/>
        </w:rPr>
        <w:br/>
        <w:t>- w budynku został odcięty dopływ mediów (woda, prąd, gaz), chyba że prąd jest niezbędny do podtrzymywania systemów zabezpieczeń,</w:t>
      </w:r>
    </w:p>
    <w:p w:rsidR="002165B6" w:rsidRPr="002165B6" w:rsidRDefault="002165B6" w:rsidP="002165B6">
      <w:pPr>
        <w:tabs>
          <w:tab w:val="num" w:pos="1070"/>
        </w:tabs>
        <w:suppressAutoHyphens/>
        <w:spacing w:after="0" w:line="240" w:lineRule="auto"/>
        <w:ind w:left="1070"/>
        <w:rPr>
          <w:rFonts w:ascii="Tahoma" w:eastAsia="Times New Roman" w:hAnsi="Tahoma" w:cs="Tahoma"/>
          <w:sz w:val="20"/>
          <w:szCs w:val="20"/>
          <w:lang w:eastAsia="pl-PL"/>
        </w:rPr>
      </w:pPr>
      <w:r w:rsidRPr="002165B6">
        <w:rPr>
          <w:rFonts w:ascii="Tahoma" w:eastAsia="Times New Roman" w:hAnsi="Tahoma" w:cs="Tahoma"/>
          <w:sz w:val="20"/>
          <w:szCs w:val="20"/>
          <w:lang w:eastAsia="pl-PL"/>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2165B6" w:rsidRPr="002165B6" w:rsidRDefault="002165B6" w:rsidP="002165B6">
      <w:pPr>
        <w:tabs>
          <w:tab w:val="num" w:pos="1070"/>
        </w:tabs>
        <w:suppressAutoHyphens/>
        <w:spacing w:after="0" w:line="240" w:lineRule="auto"/>
        <w:ind w:left="1070"/>
        <w:rPr>
          <w:rFonts w:ascii="Tahoma" w:eastAsia="Times New Roman" w:hAnsi="Tahoma" w:cs="Tahoma"/>
          <w:sz w:val="20"/>
          <w:szCs w:val="20"/>
          <w:lang w:eastAsia="pl-PL"/>
        </w:rPr>
      </w:pPr>
      <w:r w:rsidRPr="002165B6">
        <w:rPr>
          <w:rFonts w:ascii="Tahoma" w:eastAsia="Times New Roman" w:hAnsi="Tahoma" w:cs="Tahoma"/>
          <w:sz w:val="20"/>
          <w:szCs w:val="20"/>
          <w:lang w:eastAsia="pl-PL"/>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2165B6" w:rsidRPr="002165B6" w:rsidRDefault="002165B6" w:rsidP="002165B6">
      <w:pPr>
        <w:tabs>
          <w:tab w:val="num" w:pos="1070"/>
        </w:tabs>
        <w:suppressAutoHyphens/>
        <w:spacing w:after="0" w:line="240" w:lineRule="auto"/>
        <w:ind w:left="1070"/>
        <w:rPr>
          <w:rFonts w:ascii="Tahoma" w:eastAsia="Times New Roman" w:hAnsi="Tahoma" w:cs="Tahoma"/>
          <w:sz w:val="20"/>
          <w:szCs w:val="20"/>
          <w:lang w:eastAsia="pl-PL"/>
        </w:rPr>
      </w:pPr>
      <w:r w:rsidRPr="002165B6">
        <w:rPr>
          <w:rFonts w:ascii="Tahoma" w:eastAsia="Times New Roman" w:hAnsi="Tahoma" w:cs="Tahoma"/>
          <w:sz w:val="20"/>
          <w:szCs w:val="20"/>
          <w:lang w:eastAsia="pl-PL"/>
        </w:rPr>
        <w:t>Ustalone przez Ubezpieczyciela zużycie techniczne przy określaniu wartości rzeczywistej nie może przekroczyć 70%.</w:t>
      </w:r>
    </w:p>
    <w:p w:rsidR="002165B6" w:rsidRPr="002165B6" w:rsidRDefault="002165B6" w:rsidP="002165B6">
      <w:pPr>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Mienie wyłączone z eksploatacji w związku z przeznaczeniem do rozbiórki/wyburzenia jest wyłączone z ochrony ubezpieczeniowej.</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Klauzula dotyczy ubezpieczenia mienia od wszystkich ryzyk.</w:t>
      </w:r>
    </w:p>
    <w:p w:rsidR="002165B6" w:rsidRPr="002165B6" w:rsidRDefault="002165B6" w:rsidP="002165B6">
      <w:pPr>
        <w:spacing w:after="0" w:line="240" w:lineRule="auto"/>
        <w:ind w:left="1070"/>
        <w:jc w:val="both"/>
        <w:rPr>
          <w:rFonts w:ascii="Tahoma" w:eastAsia="Times New Roman" w:hAnsi="Tahoma" w:cs="Tahoma"/>
          <w:b/>
          <w:sz w:val="20"/>
          <w:szCs w:val="20"/>
          <w:lang w:eastAsia="pl-PL"/>
        </w:rPr>
      </w:pP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Klauzula likwidacji drobnych szkód </w:t>
      </w:r>
      <w:r w:rsidRPr="002165B6">
        <w:rPr>
          <w:rFonts w:ascii="Tahoma" w:eastAsia="Times New Roman" w:hAnsi="Tahoma" w:cs="Tahoma"/>
          <w:sz w:val="20"/>
          <w:szCs w:val="20"/>
          <w:lang w:eastAsia="pl-PL"/>
        </w:rPr>
        <w:t xml:space="preserve">– w przypadku szkód o wartości nieprzekraczającej </w:t>
      </w:r>
      <w:r w:rsidRPr="002165B6">
        <w:rPr>
          <w:rFonts w:ascii="Tahoma" w:eastAsia="Times New Roman" w:hAnsi="Tahoma" w:cs="Tahoma"/>
          <w:sz w:val="20"/>
          <w:szCs w:val="20"/>
          <w:lang w:eastAsia="pl-PL"/>
        </w:rPr>
        <w:br/>
        <w:t>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2165B6" w:rsidRPr="002165B6" w:rsidRDefault="002165B6" w:rsidP="002165B6">
      <w:pPr>
        <w:numPr>
          <w:ilvl w:val="0"/>
          <w:numId w:val="2"/>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Klauzula czasu ochrony </w:t>
      </w:r>
      <w:r w:rsidRPr="002165B6">
        <w:rPr>
          <w:rFonts w:ascii="Tahoma" w:eastAsia="Times New Roman" w:hAnsi="Tahoma" w:cs="Tahoma"/>
          <w:sz w:val="20"/>
          <w:szCs w:val="20"/>
          <w:lang w:eastAsia="pl-PL"/>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color w:val="000000"/>
          <w:sz w:val="20"/>
          <w:szCs w:val="20"/>
          <w:lang w:eastAsia="pl-PL"/>
        </w:rPr>
        <w:t>Klauzula ubezpieczenia dodatkowych kosztów związanych ze szkodą</w:t>
      </w:r>
      <w:r w:rsidRPr="002165B6">
        <w:rPr>
          <w:rFonts w:ascii="Tahoma" w:eastAsia="Times New Roman" w:hAnsi="Tahoma" w:cs="Tahoma"/>
          <w:color w:val="000000"/>
          <w:sz w:val="20"/>
          <w:szCs w:val="20"/>
          <w:lang w:eastAsia="pl-PL"/>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2165B6">
        <w:rPr>
          <w:rFonts w:ascii="Tahoma" w:eastAsia="Times New Roman" w:hAnsi="Tahoma" w:cs="Tahoma"/>
          <w:sz w:val="20"/>
          <w:szCs w:val="20"/>
          <w:lang w:eastAsia="pl-PL"/>
        </w:rPr>
        <w:t xml:space="preserve">wynosi 50.000,00 zł na </w:t>
      </w:r>
      <w:r w:rsidRPr="002165B6">
        <w:rPr>
          <w:rFonts w:ascii="Tahoma" w:eastAsia="Times New Roman" w:hAnsi="Tahoma" w:cs="Tahoma"/>
          <w:color w:val="000000"/>
          <w:sz w:val="20"/>
          <w:szCs w:val="20"/>
          <w:lang w:eastAsia="pl-PL"/>
        </w:rPr>
        <w:t xml:space="preserve">jedno i wszystkie zdarzenia w okresie ubezpieczenia. Klauzula dotyczy ubezpieczenie mienia od wszystkich ryzyk, </w:t>
      </w:r>
      <w:r w:rsidRPr="002165B6">
        <w:rPr>
          <w:rFonts w:ascii="Tahoma" w:eastAsia="Times New Roman" w:hAnsi="Tahoma" w:cs="Tahoma"/>
          <w:sz w:val="20"/>
          <w:szCs w:val="20"/>
          <w:lang w:eastAsia="pl-PL"/>
        </w:rPr>
        <w:t xml:space="preserve">ubezpieczenia maszyn od uszkodzeń oraz </w:t>
      </w:r>
      <w:r w:rsidRPr="002165B6">
        <w:rPr>
          <w:rFonts w:ascii="Tahoma" w:eastAsia="Times New Roman" w:hAnsi="Tahoma" w:cs="Tahoma"/>
          <w:color w:val="000000"/>
          <w:sz w:val="20"/>
          <w:szCs w:val="20"/>
          <w:lang w:eastAsia="pl-PL"/>
        </w:rPr>
        <w:t>ubezpieczenia sprzętu elektronicznego od wszystkich ryzyk.</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usunięcia pozostałości po szkodzie – </w:t>
      </w:r>
      <w:r w:rsidRPr="002165B6">
        <w:rPr>
          <w:rFonts w:ascii="Tahoma" w:eastAsia="Times New Roman" w:hAnsi="Tahoma" w:cs="Tahoma"/>
          <w:sz w:val="20"/>
          <w:szCs w:val="20"/>
          <w:lang w:eastAsia="pl-PL"/>
        </w:rPr>
        <w:t xml:space="preserve">Ubezpieczyciel zwróci konieczne </w:t>
      </w:r>
      <w:r w:rsidRPr="002165B6">
        <w:rPr>
          <w:rFonts w:ascii="Tahoma" w:eastAsia="Times New Roman" w:hAnsi="Tahoma" w:cs="Tahoma"/>
          <w:sz w:val="20"/>
          <w:szCs w:val="20"/>
          <w:lang w:eastAsia="pl-PL"/>
        </w:rPr>
        <w:br/>
        <w:t xml:space="preserve">i uzasadnione koszty poniesione przez ubezpieczającego w związku z powstałą szkodą rzeczową, w </w:t>
      </w:r>
      <w:r w:rsidRPr="002165B6">
        <w:rPr>
          <w:rFonts w:ascii="Tahoma" w:eastAsia="Times New Roman" w:hAnsi="Tahoma" w:cs="Tahoma"/>
          <w:sz w:val="20"/>
          <w:szCs w:val="20"/>
          <w:lang w:eastAsia="pl-PL"/>
        </w:rPr>
        <w:lastRenderedPageBreak/>
        <w:t>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ubezpieczenia sprzętu elektronicznego od wszystkich ryzyk.</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bCs/>
          <w:color w:val="000000"/>
          <w:sz w:val="20"/>
          <w:szCs w:val="20"/>
          <w:lang w:eastAsia="pl-PL"/>
        </w:rPr>
        <w:t xml:space="preserve">Klauzula transportu wewnętrznego - </w:t>
      </w:r>
      <w:r w:rsidRPr="002165B6">
        <w:rPr>
          <w:rFonts w:ascii="Tahoma" w:eastAsia="Times New Roman" w:hAnsi="Tahoma" w:cs="Tahoma"/>
          <w:bCs/>
          <w:color w:val="000000"/>
          <w:sz w:val="20"/>
          <w:szCs w:val="20"/>
          <w:lang w:eastAsia="pl-PL"/>
        </w:rPr>
        <w:t>n</w:t>
      </w:r>
      <w:r w:rsidRPr="002165B6">
        <w:rPr>
          <w:rFonts w:ascii="Tahoma" w:eastAsia="Times New Roman" w:hAnsi="Tahoma" w:cs="Tahoma"/>
          <w:iCs/>
          <w:color w:val="000000"/>
          <w:sz w:val="20"/>
          <w:szCs w:val="20"/>
          <w:lang w:eastAsia="pl-PL"/>
        </w:rPr>
        <w:t>a mocy niniejszej klauzuli strony uzgodniły, że</w:t>
      </w:r>
      <w:r w:rsidRPr="002165B6">
        <w:rPr>
          <w:rFonts w:ascii="Tahoma" w:eastAsia="Times New Roman" w:hAnsi="Tahoma" w:cs="Tahoma"/>
          <w:sz w:val="20"/>
          <w:szCs w:val="20"/>
          <w:lang w:eastAsia="pl-PL"/>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transportowania</w:t>
      </w:r>
      <w:r w:rsidRPr="002165B6">
        <w:rPr>
          <w:rFonts w:ascii="Tahoma" w:eastAsia="Times New Roman" w:hAnsi="Tahoma" w:cs="Tahoma"/>
          <w:sz w:val="20"/>
          <w:szCs w:val="20"/>
          <w:lang w:eastAsia="pl-PL"/>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w:t>
      </w:r>
      <w:r w:rsidRPr="002165B6">
        <w:rPr>
          <w:rFonts w:ascii="Tahoma" w:eastAsia="Times New Roman" w:hAnsi="Tahoma" w:cs="Tahoma"/>
          <w:sz w:val="20"/>
          <w:szCs w:val="20"/>
          <w:lang w:eastAsia="pl-PL"/>
        </w:rPr>
        <w:br/>
        <w:t>i wszystkie zdarzenia w rocznym okresie ubezpieczenia. Dotyczy ubezpieczenia mienia od wszystkich ryzyk, sprzętu elektronicznego od wszystkich ryzyk.</w:t>
      </w:r>
    </w:p>
    <w:p w:rsidR="002165B6" w:rsidRPr="002165B6" w:rsidRDefault="002165B6" w:rsidP="002165B6">
      <w:pPr>
        <w:numPr>
          <w:ilvl w:val="0"/>
          <w:numId w:val="2"/>
        </w:numPr>
        <w:suppressAutoHyphens/>
        <w:spacing w:after="0" w:line="240" w:lineRule="auto"/>
        <w:ind w:left="1072"/>
        <w:jc w:val="both"/>
        <w:rPr>
          <w:rFonts w:ascii="Tahoma" w:eastAsia="Times New Roman" w:hAnsi="Tahoma" w:cs="Tahoma"/>
          <w:sz w:val="20"/>
          <w:szCs w:val="20"/>
          <w:lang w:eastAsia="pl-PL"/>
        </w:rPr>
      </w:pPr>
      <w:r w:rsidRPr="002165B6">
        <w:rPr>
          <w:rFonts w:ascii="Tahoma" w:eastAsia="Times New Roman" w:hAnsi="Tahoma" w:cs="Tahoma"/>
          <w:b/>
          <w:color w:val="000000"/>
          <w:sz w:val="20"/>
          <w:szCs w:val="20"/>
          <w:lang w:eastAsia="pl-PL"/>
        </w:rPr>
        <w:t>Klauzula wypowiedzenia umowy –</w:t>
      </w:r>
      <w:r w:rsidRPr="002165B6">
        <w:rPr>
          <w:rFonts w:ascii="Tahoma" w:eastAsia="Times New Roman" w:hAnsi="Tahoma" w:cs="Tahoma"/>
          <w:color w:val="FF0000"/>
          <w:sz w:val="20"/>
          <w:szCs w:val="20"/>
          <w:lang w:eastAsia="pl-PL"/>
        </w:rPr>
        <w:t xml:space="preserve"> </w:t>
      </w:r>
      <w:r w:rsidRPr="002165B6">
        <w:rPr>
          <w:rFonts w:ascii="Tahoma" w:eastAsia="Times New Roman" w:hAnsi="Tahoma" w:cs="Tahoma"/>
          <w:sz w:val="20"/>
          <w:szCs w:val="20"/>
          <w:lang w:eastAsia="pl-PL"/>
        </w:rPr>
        <w:t xml:space="preserve">na mocy niniejszej klauzuli za ważne powody wypowiedzenia umowy ubezpieczenia przez Ubezpieczyciela uważa się wyłącznie: </w:t>
      </w:r>
    </w:p>
    <w:p w:rsidR="002165B6" w:rsidRPr="002165B6" w:rsidRDefault="002165B6" w:rsidP="002165B6">
      <w:pPr>
        <w:tabs>
          <w:tab w:val="num" w:pos="1070"/>
        </w:tabs>
        <w:suppressAutoHyphens/>
        <w:spacing w:after="0" w:line="240" w:lineRule="auto"/>
        <w:ind w:left="1072"/>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utratę licencji, zezwolenia, koncesji na prowadzenie działalności, </w:t>
      </w:r>
    </w:p>
    <w:p w:rsidR="002165B6" w:rsidRPr="002165B6" w:rsidRDefault="002165B6" w:rsidP="002165B6">
      <w:pPr>
        <w:tabs>
          <w:tab w:val="num" w:pos="1070"/>
        </w:tabs>
        <w:suppressAutoHyphens/>
        <w:spacing w:after="0" w:line="240" w:lineRule="auto"/>
        <w:ind w:left="1072"/>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niewyrażenie przez Ubezpieczonego zgody na dokonanie lustracji ryzyka lub utrudnianie jej przeprowadzenia,</w:t>
      </w:r>
    </w:p>
    <w:p w:rsidR="002165B6" w:rsidRPr="002165B6" w:rsidRDefault="002165B6" w:rsidP="002165B6">
      <w:pPr>
        <w:tabs>
          <w:tab w:val="num" w:pos="1070"/>
        </w:tabs>
        <w:suppressAutoHyphens/>
        <w:spacing w:after="0" w:line="240" w:lineRule="auto"/>
        <w:ind w:left="1072"/>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wyłudzenie lub próbę wyłudzenia przez Ubezpieczonego odszkodowania lub świadczenia z zawartej z Ubezpieczycielem umowy ubezpieczenia. </w:t>
      </w:r>
    </w:p>
    <w:p w:rsidR="002165B6" w:rsidRPr="002165B6" w:rsidRDefault="002165B6" w:rsidP="002165B6">
      <w:pPr>
        <w:tabs>
          <w:tab w:val="num" w:pos="1070"/>
        </w:tabs>
        <w:suppressAutoHyphens/>
        <w:spacing w:after="0" w:line="240" w:lineRule="auto"/>
        <w:ind w:left="1072"/>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Klauzula dotyczy wszystkich ryzyk.</w:t>
      </w:r>
    </w:p>
    <w:p w:rsidR="002165B6" w:rsidRPr="002165B6" w:rsidRDefault="002165B6" w:rsidP="002165B6">
      <w:pPr>
        <w:tabs>
          <w:tab w:val="num" w:pos="1070"/>
        </w:tabs>
        <w:suppressAutoHyphens/>
        <w:spacing w:after="0" w:line="240" w:lineRule="auto"/>
        <w:ind w:left="1072"/>
        <w:jc w:val="both"/>
        <w:rPr>
          <w:rFonts w:ascii="Tahoma" w:eastAsia="Times New Roman" w:hAnsi="Tahoma" w:cs="Tahoma"/>
          <w:sz w:val="20"/>
          <w:szCs w:val="20"/>
          <w:lang w:eastAsia="pl-PL"/>
        </w:rPr>
      </w:pP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Klauzula zalaniowa</w:t>
      </w:r>
      <w:r w:rsidRPr="002165B6">
        <w:rPr>
          <w:rFonts w:ascii="Tahoma" w:eastAsia="Times New Roman" w:hAnsi="Tahoma" w:cs="Tahoma"/>
          <w:sz w:val="20"/>
          <w:szCs w:val="20"/>
          <w:lang w:eastAsia="pl-PL"/>
        </w:rPr>
        <w:t xml:space="preserve"> – </w:t>
      </w:r>
      <w:r w:rsidRPr="002165B6">
        <w:rPr>
          <w:rFonts w:ascii="Tahoma" w:eastAsia="Times New Roman" w:hAnsi="Tahoma" w:cs="Tahoma"/>
          <w:sz w:val="20"/>
          <w:szCs w:val="20"/>
          <w:shd w:val="clear" w:color="auto" w:fill="FFFFFF"/>
          <w:lang w:eastAsia="pl-PL"/>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2165B6">
        <w:rPr>
          <w:rFonts w:ascii="Tahoma" w:eastAsia="Times New Roman" w:hAnsi="Tahoma" w:cs="Tahoma"/>
          <w:sz w:val="20"/>
          <w:szCs w:val="20"/>
          <w:lang w:eastAsia="pl-PL"/>
        </w:rPr>
        <w:t>wiedzialności na jedno i wszystkie zdarzenia w rocznym okresie ubezpieczenia: 100 000,00 zł. Klauzula dotyczy ubezpieczenia mienia od wszystkich ryzyk.</w:t>
      </w:r>
    </w:p>
    <w:p w:rsidR="002165B6" w:rsidRPr="002165B6" w:rsidRDefault="002165B6" w:rsidP="002165B6">
      <w:pPr>
        <w:numPr>
          <w:ilvl w:val="0"/>
          <w:numId w:val="2"/>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Klauzula przywrócenia sumy ubezpieczenia po szkodzie </w:t>
      </w:r>
      <w:r w:rsidRPr="002165B6">
        <w:rPr>
          <w:rFonts w:ascii="Tahoma" w:eastAsia="Times New Roman" w:hAnsi="Tahoma" w:cs="Tahoma"/>
          <w:sz w:val="20"/>
          <w:szCs w:val="20"/>
          <w:lang w:eastAsia="pl-PL"/>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rsidR="002165B6" w:rsidRPr="002165B6" w:rsidRDefault="002165B6" w:rsidP="002165B6">
      <w:pPr>
        <w:numPr>
          <w:ilvl w:val="0"/>
          <w:numId w:val="2"/>
        </w:numPr>
        <w:tabs>
          <w:tab w:val="num" w:pos="993"/>
          <w:tab w:val="left" w:pos="1134"/>
        </w:tabs>
        <w:autoSpaceDE w:val="0"/>
        <w:autoSpaceDN w:val="0"/>
        <w:adjustRightInd w:val="0"/>
        <w:spacing w:after="0" w:line="240" w:lineRule="auto"/>
        <w:ind w:left="993" w:hanging="284"/>
        <w:jc w:val="both"/>
        <w:rPr>
          <w:rFonts w:ascii="Tahoma" w:eastAsia="Times New Roman" w:hAnsi="Tahoma" w:cs="Tahoma"/>
          <w:color w:val="000000"/>
          <w:sz w:val="20"/>
          <w:szCs w:val="20"/>
          <w:lang w:eastAsia="pl-PL"/>
        </w:rPr>
      </w:pPr>
      <w:r w:rsidRPr="002165B6">
        <w:rPr>
          <w:rFonts w:ascii="Tahoma" w:eastAsia="Times New Roman" w:hAnsi="Tahoma" w:cs="Tahoma"/>
          <w:b/>
          <w:color w:val="000000"/>
          <w:sz w:val="20"/>
          <w:szCs w:val="20"/>
          <w:lang w:eastAsia="pl-PL"/>
        </w:rPr>
        <w:t xml:space="preserve">Klauzula szkód mechanicznych </w:t>
      </w:r>
      <w:r w:rsidRPr="002165B6">
        <w:rPr>
          <w:rFonts w:ascii="Tahoma" w:eastAsia="Times New Roman" w:hAnsi="Tahoma" w:cs="Tahoma"/>
          <w:b/>
          <w:color w:val="FF0000"/>
          <w:sz w:val="20"/>
          <w:szCs w:val="20"/>
          <w:lang w:eastAsia="pl-PL"/>
        </w:rPr>
        <w:t xml:space="preserve"> </w:t>
      </w:r>
      <w:r w:rsidRPr="002165B6">
        <w:rPr>
          <w:rFonts w:ascii="Tahoma" w:eastAsia="Times New Roman" w:hAnsi="Tahoma" w:cs="Tahoma"/>
          <w:b/>
          <w:color w:val="000000"/>
          <w:sz w:val="20"/>
          <w:szCs w:val="20"/>
          <w:lang w:eastAsia="pl-PL"/>
        </w:rPr>
        <w:t>–</w:t>
      </w:r>
      <w:r w:rsidRPr="002165B6">
        <w:rPr>
          <w:rFonts w:ascii="Tahoma" w:eastAsia="Times New Roman" w:hAnsi="Tahoma" w:cs="Tahoma"/>
          <w:color w:val="000000"/>
          <w:sz w:val="20"/>
          <w:szCs w:val="20"/>
          <w:lang w:eastAsia="pl-PL"/>
        </w:rPr>
        <w:t xml:space="preserve"> na mocy niniejszej klauzuli Ubezpieczyciel rozszerza zakres ochrony ubezpieczeniowej o szkody mechaniczne w maszynach, urządzeniach i aparatach oraz w urządzeniach stanowiących elementy stałe obiektów budowlanych spowodowane:</w:t>
      </w:r>
    </w:p>
    <w:p w:rsidR="002165B6" w:rsidRPr="002165B6" w:rsidRDefault="002165B6" w:rsidP="002165B6">
      <w:pPr>
        <w:numPr>
          <w:ilvl w:val="1"/>
          <w:numId w:val="11"/>
        </w:num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działaniem człowieka,</w:t>
      </w:r>
    </w:p>
    <w:p w:rsidR="002165B6" w:rsidRPr="002165B6" w:rsidRDefault="002165B6" w:rsidP="002165B6">
      <w:pPr>
        <w:numPr>
          <w:ilvl w:val="1"/>
          <w:numId w:val="11"/>
        </w:num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lastRenderedPageBreak/>
        <w:t>wadami produkcyjnymi,</w:t>
      </w:r>
    </w:p>
    <w:p w:rsidR="002165B6" w:rsidRPr="002165B6" w:rsidRDefault="002165B6" w:rsidP="002165B6">
      <w:pPr>
        <w:numPr>
          <w:ilvl w:val="1"/>
          <w:numId w:val="11"/>
        </w:num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przyczynami eksploatacyjnymi.</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Za szkody spowodowane </w:t>
      </w:r>
      <w:r w:rsidRPr="002165B6">
        <w:rPr>
          <w:rFonts w:ascii="Tahoma" w:eastAsia="Times New Roman" w:hAnsi="Tahoma" w:cs="Tahoma"/>
          <w:b/>
          <w:color w:val="000000"/>
          <w:sz w:val="20"/>
          <w:szCs w:val="20"/>
          <w:lang w:eastAsia="pl-PL"/>
        </w:rPr>
        <w:t>działaniem człowieka</w:t>
      </w:r>
      <w:r w:rsidRPr="002165B6">
        <w:rPr>
          <w:rFonts w:ascii="Tahoma" w:eastAsia="Times New Roman" w:hAnsi="Tahoma" w:cs="Tahoma"/>
          <w:color w:val="000000"/>
          <w:sz w:val="20"/>
          <w:szCs w:val="20"/>
          <w:lang w:eastAsia="pl-PL"/>
        </w:rPr>
        <w:t xml:space="preserve"> uważa się szkody powstałe wskutek nieumyślnego błędu uprawnionych do obsługi osób oraz umyślnego uszkodzenia (zniszczenia) przez osoby trzecie. </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Za szkody spowodowane </w:t>
      </w:r>
      <w:r w:rsidRPr="002165B6">
        <w:rPr>
          <w:rFonts w:ascii="Tahoma" w:eastAsia="Times New Roman" w:hAnsi="Tahoma" w:cs="Tahoma"/>
          <w:b/>
          <w:color w:val="000000"/>
          <w:sz w:val="20"/>
          <w:szCs w:val="20"/>
          <w:lang w:eastAsia="pl-PL"/>
        </w:rPr>
        <w:t>wadami produkcyjnymi</w:t>
      </w:r>
      <w:r w:rsidRPr="002165B6">
        <w:rPr>
          <w:rFonts w:ascii="Tahoma" w:eastAsia="Times New Roman" w:hAnsi="Tahoma" w:cs="Tahoma"/>
          <w:color w:val="000000"/>
          <w:sz w:val="20"/>
          <w:szCs w:val="20"/>
          <w:lang w:eastAsia="pl-PL"/>
        </w:rPr>
        <w:t xml:space="preserve"> uważa się szkody powstałe w  wyniku błędów w projektowaniu lub konstrukcji, wadliwego materiału oraz wad i usterek fabrycznych nie wykrytych podczas wykonywania maszyny lub zamontowania jej na stanowisku pracy. </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Za szkody spowodowane </w:t>
      </w:r>
      <w:r w:rsidRPr="002165B6">
        <w:rPr>
          <w:rFonts w:ascii="Tahoma" w:eastAsia="Times New Roman" w:hAnsi="Tahoma" w:cs="Tahoma"/>
          <w:b/>
          <w:color w:val="000000"/>
          <w:sz w:val="20"/>
          <w:szCs w:val="20"/>
          <w:lang w:eastAsia="pl-PL"/>
        </w:rPr>
        <w:t>przyczynami eksploatacyjnymi</w:t>
      </w:r>
      <w:r w:rsidRPr="002165B6">
        <w:rPr>
          <w:rFonts w:ascii="Tahoma" w:eastAsia="Times New Roman" w:hAnsi="Tahoma" w:cs="Tahoma"/>
          <w:color w:val="000000"/>
          <w:sz w:val="20"/>
          <w:szCs w:val="20"/>
          <w:lang w:eastAsia="pl-PL"/>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Ochrona ubezpieczeniowa nie obejmuje szkód:</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 w maszynach, urządzeniach i aparatach technicznych zamontowanych pod ziemią (nie dotyczy urządzeń i instalacji wodociągowo-kanalizacyjnych i innych instalacji, jeżeli są objęte ubezpieczeniem od zdarzeń losowych), </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w częściach i materiałach, które ulegają szybkiemu zużyciu lub z uwagi na swoje specyficzne funkcje podlegają okresowej wymianie w ramach konserwacji,</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w czasie naprawy dokonywanej przez zewnętrzne służby techniczne,</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będące następstwem naturalnego zużycia wskutek eksploatacji maszyny,</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w okresie gwarancyjnym, pokrywane przez producenta lub przez zewnętrzny warsztat naprawczy,</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spowodowane wadami bądź usterkami ujawnionymi przed zawarciem ubezpieczenia,</w:t>
      </w:r>
    </w:p>
    <w:p w:rsidR="002165B6" w:rsidRPr="002165B6" w:rsidRDefault="002165B6" w:rsidP="002165B6">
      <w:pPr>
        <w:tabs>
          <w:tab w:val="num" w:pos="993"/>
          <w:tab w:val="num" w:pos="1070"/>
        </w:tabs>
        <w:suppressAutoHyphens/>
        <w:spacing w:after="0" w:line="240" w:lineRule="auto"/>
        <w:ind w:left="993"/>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o charakterze estetycznym, w tym zarysowania, zadrapania powierzchni, wgniecenia, obtłuczenia,</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wynikające z wszelkich pośrednich i utraconych korzyści,</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sz w:val="20"/>
          <w:szCs w:val="20"/>
          <w:lang w:eastAsia="pl-PL"/>
        </w:rPr>
      </w:pPr>
      <w:r w:rsidRPr="002165B6">
        <w:rPr>
          <w:rFonts w:ascii="Tahoma" w:eastAsia="Times New Roman" w:hAnsi="Tahoma" w:cs="Tahoma"/>
          <w:color w:val="000000"/>
          <w:sz w:val="20"/>
          <w:szCs w:val="20"/>
          <w:lang w:eastAsia="pl-PL"/>
        </w:rPr>
        <w:t xml:space="preserve">- w </w:t>
      </w:r>
      <w:r w:rsidRPr="002165B6">
        <w:rPr>
          <w:rFonts w:ascii="Tahoma" w:eastAsia="Times New Roman" w:hAnsi="Tahoma" w:cs="Tahoma"/>
          <w:sz w:val="20"/>
          <w:szCs w:val="20"/>
          <w:lang w:eastAsia="pl-PL"/>
        </w:rPr>
        <w:t>postaci utraty zysku.</w:t>
      </w:r>
    </w:p>
    <w:p w:rsidR="002165B6" w:rsidRPr="002165B6" w:rsidRDefault="002165B6" w:rsidP="002165B6">
      <w:pPr>
        <w:tabs>
          <w:tab w:val="num" w:pos="993"/>
        </w:tabs>
        <w:autoSpaceDE w:val="0"/>
        <w:autoSpaceDN w:val="0"/>
        <w:adjustRightInd w:val="0"/>
        <w:spacing w:after="0" w:line="240" w:lineRule="auto"/>
        <w:ind w:left="993"/>
        <w:rPr>
          <w:rFonts w:ascii="Tahoma" w:eastAsia="Times New Roman" w:hAnsi="Tahoma" w:cs="Tahoma"/>
          <w:sz w:val="20"/>
          <w:szCs w:val="20"/>
          <w:lang w:eastAsia="pl-PL"/>
        </w:rPr>
      </w:pPr>
      <w:r w:rsidRPr="002165B6">
        <w:rPr>
          <w:rFonts w:ascii="Tahoma" w:eastAsia="Times New Roman" w:hAnsi="Tahoma" w:cs="Tahoma"/>
          <w:sz w:val="20"/>
          <w:szCs w:val="20"/>
          <w:lang w:eastAsia="pl-PL"/>
        </w:rPr>
        <w:t>Limit odpowiedzialności: do 100.000,00 zł na jedno i wszystkie zdarzenia w okresie ubezpieczenia.</w:t>
      </w:r>
    </w:p>
    <w:p w:rsidR="002165B6" w:rsidRPr="002165B6" w:rsidRDefault="002165B6" w:rsidP="002165B6">
      <w:pPr>
        <w:tabs>
          <w:tab w:val="num" w:pos="993"/>
        </w:tabs>
        <w:autoSpaceDE w:val="0"/>
        <w:autoSpaceDN w:val="0"/>
        <w:adjustRightInd w:val="0"/>
        <w:spacing w:after="0" w:line="240" w:lineRule="auto"/>
        <w:ind w:left="993"/>
        <w:rPr>
          <w:rFonts w:ascii="Tahoma" w:eastAsia="Verdana,Italic" w:hAnsi="Tahoma" w:cs="Tahoma"/>
          <w:i/>
          <w:iCs/>
          <w:sz w:val="20"/>
          <w:szCs w:val="20"/>
          <w:lang w:eastAsia="pl-PL"/>
        </w:rPr>
      </w:pPr>
      <w:r w:rsidRPr="002165B6">
        <w:rPr>
          <w:rFonts w:ascii="Tahoma" w:eastAsia="Verdana,Italic" w:hAnsi="Tahoma" w:cs="Tahoma"/>
          <w:i/>
          <w:iCs/>
          <w:sz w:val="20"/>
          <w:szCs w:val="20"/>
          <w:lang w:eastAsia="pl-PL"/>
        </w:rPr>
        <w:t>Zastosowane limity odpowiedzialności nie mają zastosowania do ryzyk, które w myśl zapisów OWU</w:t>
      </w:r>
    </w:p>
    <w:p w:rsidR="002165B6" w:rsidRPr="002165B6" w:rsidRDefault="002165B6" w:rsidP="002165B6">
      <w:pPr>
        <w:tabs>
          <w:tab w:val="num" w:pos="993"/>
          <w:tab w:val="num" w:pos="1070"/>
        </w:tabs>
        <w:suppressAutoHyphens/>
        <w:spacing w:after="0" w:line="240" w:lineRule="auto"/>
        <w:ind w:left="993"/>
        <w:jc w:val="both"/>
        <w:rPr>
          <w:rFonts w:ascii="Tahoma" w:eastAsia="Verdana,Italic" w:hAnsi="Tahoma" w:cs="Tahoma"/>
          <w:i/>
          <w:iCs/>
          <w:sz w:val="20"/>
          <w:szCs w:val="20"/>
          <w:lang w:eastAsia="pl-PL"/>
        </w:rPr>
      </w:pPr>
      <w:r w:rsidRPr="002165B6">
        <w:rPr>
          <w:rFonts w:ascii="Tahoma" w:eastAsia="Verdana,Italic" w:hAnsi="Tahoma" w:cs="Tahoma"/>
          <w:i/>
          <w:iCs/>
          <w:sz w:val="20"/>
          <w:szCs w:val="20"/>
          <w:lang w:eastAsia="pl-PL"/>
        </w:rPr>
        <w:t xml:space="preserve">nie są limitowane. </w:t>
      </w:r>
    </w:p>
    <w:p w:rsidR="002165B6" w:rsidRPr="002165B6" w:rsidRDefault="002165B6" w:rsidP="002165B6">
      <w:pPr>
        <w:widowControl w:val="0"/>
        <w:tabs>
          <w:tab w:val="num" w:pos="993"/>
          <w:tab w:val="left" w:pos="1276"/>
        </w:tabs>
        <w:snapToGrid w:val="0"/>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Klauzula dotyczy ubezpieczenia mienia od wszystkich ryzyk. </w:t>
      </w:r>
    </w:p>
    <w:p w:rsidR="002165B6" w:rsidRPr="002165B6" w:rsidRDefault="002165B6" w:rsidP="002165B6">
      <w:pPr>
        <w:widowControl w:val="0"/>
        <w:tabs>
          <w:tab w:val="num" w:pos="993"/>
          <w:tab w:val="left" w:pos="1276"/>
        </w:tabs>
        <w:snapToGrid w:val="0"/>
        <w:spacing w:after="0" w:line="240" w:lineRule="auto"/>
        <w:ind w:left="993"/>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Klauzula dotyczy mienia nie ubezpieczonego w ramach ryzyka ubezpieczenia maszyn i urządzeń od uszkodzeń.</w:t>
      </w:r>
    </w:p>
    <w:p w:rsidR="002165B6" w:rsidRPr="002165B6" w:rsidRDefault="002165B6" w:rsidP="002165B6">
      <w:pPr>
        <w:widowControl w:val="0"/>
        <w:tabs>
          <w:tab w:val="num" w:pos="993"/>
          <w:tab w:val="left" w:pos="1276"/>
        </w:tabs>
        <w:snapToGrid w:val="0"/>
        <w:spacing w:after="0" w:line="240" w:lineRule="auto"/>
        <w:ind w:left="993"/>
        <w:jc w:val="both"/>
        <w:rPr>
          <w:rFonts w:ascii="Tahoma" w:eastAsia="Times New Roman" w:hAnsi="Tahoma" w:cs="Tahoma"/>
          <w:color w:val="000000"/>
          <w:sz w:val="20"/>
          <w:szCs w:val="20"/>
          <w:lang w:eastAsia="pl-PL"/>
        </w:rPr>
      </w:pPr>
    </w:p>
    <w:p w:rsidR="002165B6" w:rsidRPr="002165B6" w:rsidRDefault="002165B6" w:rsidP="002165B6">
      <w:pPr>
        <w:numPr>
          <w:ilvl w:val="0"/>
          <w:numId w:val="2"/>
        </w:numPr>
        <w:suppressAutoHyphens/>
        <w:spacing w:after="0" w:line="240" w:lineRule="auto"/>
        <w:jc w:val="both"/>
        <w:rPr>
          <w:rFonts w:ascii="Tahoma" w:eastAsia="Times New Roman" w:hAnsi="Tahoma" w:cs="Tahoma"/>
          <w:color w:val="FF0000"/>
          <w:sz w:val="20"/>
          <w:szCs w:val="20"/>
          <w:lang w:eastAsia="pl-PL"/>
        </w:rPr>
      </w:pPr>
      <w:r w:rsidRPr="002165B6">
        <w:rPr>
          <w:rFonts w:ascii="Tahoma" w:eastAsia="Times New Roman" w:hAnsi="Tahoma" w:cs="Tahoma"/>
          <w:b/>
          <w:bCs/>
          <w:sz w:val="20"/>
          <w:szCs w:val="20"/>
          <w:shd w:val="clear" w:color="auto" w:fill="FFFFFF"/>
          <w:lang w:eastAsia="pl-PL"/>
        </w:rPr>
        <w:t>Klauzula ubezpieczenia szkód elektrycznych</w:t>
      </w:r>
      <w:r w:rsidRPr="002165B6">
        <w:rPr>
          <w:rFonts w:ascii="Tahoma" w:eastAsia="Times New Roman" w:hAnsi="Tahoma" w:cs="Tahoma"/>
          <w:sz w:val="20"/>
          <w:szCs w:val="20"/>
          <w:shd w:val="clear" w:color="auto" w:fill="FFFFFF"/>
          <w:lang w:eastAsia="pl-PL"/>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Poza wyłączeniami odpowiedzialności określonymi w umowie ubezpieczenia oraz / lub w ogólnych warunkach ubezpieczenia, ubezpieczeniem nie są objęte szkody:</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a) mechaniczne, chyba że powstały w następstwie szkody elektrycznej,</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b) w okresie gwarancyjnym, pokrywane przez producenta lub przez zewnętrzny warsztat naprawczy,</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d) we wszelkiego rodzaju miernikach (woltomierzach, amperomierzach, indykatorach, itp.) i licznikach,</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e) we wszelkiego rodzaju bezpiecznikach elektrycznych, stycznikach i odgromnikach oraz żarówkach, grzejnikach, lampach itp.,</w:t>
      </w:r>
    </w:p>
    <w:p w:rsidR="002165B6" w:rsidRPr="002165B6" w:rsidRDefault="002165B6" w:rsidP="002165B6">
      <w:pPr>
        <w:spacing w:after="0" w:line="240" w:lineRule="auto"/>
        <w:ind w:left="993"/>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f)  w maszynach elektrycznych, w których - w okresie bezpośrednio poprzedzającym szkodę - nie przeprowadzono okresowego badania eksploatacyjnego (oględzin i przeglądu) stosownie do obowiązujących przepisów lub konserwacji.</w:t>
      </w:r>
    </w:p>
    <w:p w:rsidR="002165B6" w:rsidRPr="002165B6" w:rsidRDefault="002165B6" w:rsidP="002165B6">
      <w:pPr>
        <w:spacing w:after="0" w:line="240" w:lineRule="auto"/>
        <w:ind w:left="993"/>
        <w:rPr>
          <w:rFonts w:ascii="Tahoma" w:eastAsia="Times New Roman" w:hAnsi="Tahoma" w:cs="Tahoma"/>
          <w:sz w:val="20"/>
          <w:szCs w:val="20"/>
          <w:shd w:val="clear" w:color="auto" w:fill="FFFFFF"/>
          <w:lang w:eastAsia="pl-PL"/>
        </w:rPr>
      </w:pPr>
      <w:r w:rsidRPr="002165B6">
        <w:rPr>
          <w:rFonts w:ascii="Tahoma" w:eastAsia="Times New Roman" w:hAnsi="Tahoma" w:cs="Tahoma"/>
          <w:sz w:val="20"/>
          <w:szCs w:val="20"/>
          <w:shd w:val="clear" w:color="auto" w:fill="FFFFFF"/>
          <w:lang w:eastAsia="pl-PL"/>
        </w:rPr>
        <w:t xml:space="preserve">Limit odpowiedzialności na jedno i wszystkie zdarzenia w okresie ubezpieczenia: </w:t>
      </w:r>
      <w:r w:rsidRPr="002165B6">
        <w:rPr>
          <w:rFonts w:ascii="Tahoma" w:eastAsia="Times New Roman" w:hAnsi="Tahoma" w:cs="Tahoma"/>
          <w:bCs/>
          <w:sz w:val="20"/>
          <w:szCs w:val="20"/>
          <w:shd w:val="clear" w:color="auto" w:fill="FFFFFF"/>
          <w:lang w:eastAsia="pl-PL"/>
        </w:rPr>
        <w:t>150.000,00 zł.</w:t>
      </w:r>
      <w:r w:rsidRPr="002165B6">
        <w:rPr>
          <w:rFonts w:ascii="Tahoma" w:eastAsia="Times New Roman" w:hAnsi="Tahoma" w:cs="Tahoma"/>
          <w:sz w:val="20"/>
          <w:szCs w:val="20"/>
          <w:shd w:val="clear" w:color="auto" w:fill="FFFFFF"/>
          <w:lang w:eastAsia="pl-PL"/>
        </w:rPr>
        <w:t xml:space="preserve"> Dotyczy ubezpieczenia mienia od wszystkich ryzyk.</w:t>
      </w:r>
    </w:p>
    <w:p w:rsidR="002165B6" w:rsidRPr="002165B6" w:rsidRDefault="002165B6" w:rsidP="002165B6">
      <w:pPr>
        <w:suppressAutoHyphens/>
        <w:spacing w:after="0" w:line="240" w:lineRule="auto"/>
        <w:ind w:left="1070"/>
        <w:jc w:val="both"/>
        <w:rPr>
          <w:rFonts w:ascii="Tahoma" w:eastAsia="Times New Roman" w:hAnsi="Tahoma" w:cs="Tahoma"/>
          <w:color w:val="FF0000"/>
          <w:sz w:val="20"/>
          <w:szCs w:val="20"/>
          <w:lang w:eastAsia="pl-PL"/>
        </w:rPr>
      </w:pPr>
    </w:p>
    <w:p w:rsidR="002165B6" w:rsidRPr="002165B6" w:rsidRDefault="002165B6" w:rsidP="002165B6">
      <w:pPr>
        <w:numPr>
          <w:ilvl w:val="0"/>
          <w:numId w:val="2"/>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katastrofy budowlanej</w:t>
      </w:r>
      <w:r w:rsidRPr="002165B6">
        <w:rPr>
          <w:rFonts w:ascii="Tahoma" w:eastAsia="Times New Roman" w:hAnsi="Tahoma" w:cs="Tahoma"/>
          <w:sz w:val="20"/>
          <w:szCs w:val="20"/>
          <w:lang w:eastAsia="pl-PL"/>
        </w:rPr>
        <w:t xml:space="preserve"> – </w:t>
      </w:r>
      <w:r w:rsidRPr="002165B6">
        <w:rPr>
          <w:rFonts w:ascii="Tahoma" w:eastAsia="Times New Roman" w:hAnsi="Tahoma" w:cs="Tahoma"/>
          <w:color w:val="000000"/>
          <w:sz w:val="20"/>
          <w:szCs w:val="20"/>
          <w:lang w:eastAsia="pl-PL"/>
        </w:rPr>
        <w:t xml:space="preserve">Ubezpieczyciel ponosi odpowiedzialność </w:t>
      </w:r>
      <w:r w:rsidRPr="002165B6">
        <w:rPr>
          <w:rFonts w:ascii="Tahoma" w:eastAsia="Times New Roman" w:hAnsi="Tahoma" w:cs="Tahoma"/>
          <w:color w:val="000000"/>
          <w:sz w:val="20"/>
          <w:szCs w:val="20"/>
          <w:shd w:val="clear" w:color="auto" w:fill="FFFFFF"/>
          <w:lang w:eastAsia="pl-PL"/>
        </w:rPr>
        <w:t xml:space="preserve">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w:t>
      </w:r>
      <w:r w:rsidRPr="002165B6">
        <w:rPr>
          <w:rFonts w:ascii="Tahoma" w:eastAsia="Times New Roman" w:hAnsi="Tahoma" w:cs="Tahoma"/>
          <w:color w:val="000000"/>
          <w:sz w:val="20"/>
          <w:szCs w:val="20"/>
          <w:shd w:val="clear" w:color="auto" w:fill="FFFFFF"/>
          <w:lang w:eastAsia="pl-PL"/>
        </w:rPr>
        <w:lastRenderedPageBreak/>
        <w:t xml:space="preserve">formujących, ścianek szczelnych i obudowy wykopów. Limit odpowiedzialności na jedno i wszystkie zdarzenia w rocznym okresie ubezpieczenia: 2 000 000,00 zł </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 odpowiedzialności Ubezpieczyciela wyłączone są szkody:</w:t>
      </w:r>
    </w:p>
    <w:p w:rsidR="002165B6" w:rsidRPr="002165B6" w:rsidRDefault="002165B6" w:rsidP="002165B6">
      <w:pPr>
        <w:numPr>
          <w:ilvl w:val="0"/>
          <w:numId w:val="16"/>
        </w:numPr>
        <w:suppressAutoHyphens/>
        <w:spacing w:after="0" w:line="240" w:lineRule="auto"/>
        <w:jc w:val="both"/>
        <w:rPr>
          <w:rFonts w:ascii="Tahoma" w:eastAsia="Times New Roman" w:hAnsi="Tahoma" w:cs="Tahoma"/>
          <w:sz w:val="20"/>
          <w:szCs w:val="20"/>
          <w:shd w:val="clear" w:color="auto" w:fill="FFFFFF"/>
          <w:lang w:eastAsia="pl-PL"/>
        </w:rPr>
      </w:pPr>
      <w:r w:rsidRPr="002165B6">
        <w:rPr>
          <w:rFonts w:ascii="Tahoma" w:eastAsia="Times New Roman" w:hAnsi="Tahoma" w:cs="Tahoma"/>
          <w:sz w:val="20"/>
          <w:szCs w:val="20"/>
          <w:lang w:eastAsia="pl-PL"/>
        </w:rPr>
        <w:t>wynikłe ze zdarzeń powstałych w budynkach będących w trakcie przebudowy lub remontu wymagającego uzyskania pozwolenia na budowę,</w:t>
      </w:r>
    </w:p>
    <w:p w:rsidR="002165B6" w:rsidRPr="002165B6" w:rsidRDefault="002165B6" w:rsidP="002165B6">
      <w:pPr>
        <w:numPr>
          <w:ilvl w:val="0"/>
          <w:numId w:val="16"/>
        </w:numPr>
        <w:suppressAutoHyphens/>
        <w:spacing w:after="0" w:line="240" w:lineRule="auto"/>
        <w:jc w:val="both"/>
        <w:rPr>
          <w:rFonts w:ascii="Tahoma" w:eastAsia="Times New Roman" w:hAnsi="Tahoma" w:cs="Tahoma"/>
          <w:sz w:val="20"/>
          <w:szCs w:val="20"/>
          <w:shd w:val="clear" w:color="auto" w:fill="FFFFFF"/>
          <w:lang w:eastAsia="pl-PL"/>
        </w:rPr>
      </w:pPr>
      <w:r w:rsidRPr="002165B6">
        <w:rPr>
          <w:rFonts w:ascii="Tahoma" w:eastAsia="Times New Roman" w:hAnsi="Tahoma" w:cs="Tahoma"/>
          <w:sz w:val="20"/>
          <w:szCs w:val="20"/>
          <w:lang w:eastAsia="pl-PL"/>
        </w:rPr>
        <w:t xml:space="preserve">w budynkach przeznaczonych do rozbiórki, </w:t>
      </w:r>
    </w:p>
    <w:p w:rsidR="002165B6" w:rsidRPr="002165B6" w:rsidRDefault="002165B6" w:rsidP="002165B6">
      <w:pPr>
        <w:numPr>
          <w:ilvl w:val="0"/>
          <w:numId w:val="16"/>
        </w:numPr>
        <w:suppressAutoHyphens/>
        <w:spacing w:after="0" w:line="240" w:lineRule="auto"/>
        <w:jc w:val="both"/>
        <w:rPr>
          <w:rFonts w:ascii="Tahoma" w:eastAsia="Times New Roman" w:hAnsi="Tahoma" w:cs="Tahoma"/>
          <w:sz w:val="20"/>
          <w:szCs w:val="20"/>
          <w:shd w:val="clear" w:color="auto" w:fill="FFFFFF"/>
          <w:lang w:eastAsia="pl-PL"/>
        </w:rPr>
      </w:pPr>
      <w:r w:rsidRPr="002165B6">
        <w:rPr>
          <w:rFonts w:ascii="Tahoma" w:eastAsia="Times New Roman" w:hAnsi="Tahoma" w:cs="Tahoma"/>
          <w:sz w:val="20"/>
          <w:szCs w:val="20"/>
          <w:lang w:eastAsia="pl-PL"/>
        </w:rPr>
        <w:t>w budynkach wyłączonych z eksploatacji przez okres dłuższy niż 12 miesięcy.</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Klauzula dotyczy ubezpieczenia mienia od wszystkich ryzyk</w:t>
      </w:r>
      <w:r w:rsidRPr="002165B6">
        <w:rPr>
          <w:rFonts w:ascii="Tahoma" w:eastAsia="Times New Roman" w:hAnsi="Tahoma" w:cs="Tahoma"/>
          <w:sz w:val="20"/>
          <w:szCs w:val="20"/>
          <w:lang w:eastAsia="pl-PL"/>
        </w:rPr>
        <w:t>.</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2"/>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ubezpieczenia prac budowlano-montażowych</w:t>
      </w:r>
      <w:r w:rsidRPr="002165B6">
        <w:rPr>
          <w:rFonts w:ascii="Tahoma" w:eastAsia="Times New Roman" w:hAnsi="Tahoma" w:cs="Tahoma"/>
          <w:sz w:val="20"/>
          <w:szCs w:val="20"/>
          <w:lang w:eastAsia="pl-PL"/>
        </w:rPr>
        <w:t xml:space="preserve"> – na mocy niniejszej klauzuli Ubezpieczyciel obejmuje ochroną szkody powstałe podczas prowadzenia </w:t>
      </w:r>
      <w:r w:rsidRPr="002165B6">
        <w:rPr>
          <w:rFonts w:ascii="Tahoma" w:eastAsia="Times New Roman" w:hAnsi="Tahoma" w:cs="Tahoma"/>
          <w:color w:val="000000"/>
          <w:sz w:val="20"/>
          <w:szCs w:val="20"/>
          <w:shd w:val="clear" w:color="auto" w:fill="FFFFFF"/>
          <w:lang w:eastAsia="pl-PL"/>
        </w:rPr>
        <w:t xml:space="preserve">prac ziemnych i robót budowlano-montażowych, w </w:t>
      </w:r>
      <w:r w:rsidRPr="002165B6">
        <w:rPr>
          <w:rFonts w:ascii="Tahoma" w:eastAsia="Times New Roman" w:hAnsi="Tahoma" w:cs="Tahoma"/>
          <w:sz w:val="20"/>
          <w:szCs w:val="20"/>
          <w:shd w:val="clear" w:color="auto" w:fill="FFFFFF"/>
          <w:lang w:eastAsia="pl-PL"/>
        </w:rPr>
        <w:t>tym również robót</w:t>
      </w:r>
      <w:r w:rsidRPr="002165B6">
        <w:rPr>
          <w:rFonts w:ascii="Tahoma" w:eastAsia="Times New Roman" w:hAnsi="Tahoma" w:cs="Tahoma"/>
          <w:color w:val="000000"/>
          <w:sz w:val="20"/>
          <w:szCs w:val="20"/>
          <w:shd w:val="clear" w:color="auto" w:fill="FFFFFF"/>
          <w:lang w:eastAsia="pl-PL"/>
        </w:rPr>
        <w:t xml:space="preserve">, na które zgodnie z prawem budowlanym wymagane jest pozwolenie na budowę. Ochrona ubezpieczeniowa obejmuje również szkody </w:t>
      </w:r>
      <w:r w:rsidRPr="002165B6">
        <w:rPr>
          <w:rFonts w:ascii="Tahoma" w:eastAsia="Times New Roman" w:hAnsi="Tahoma" w:cs="Tahoma"/>
          <w:sz w:val="20"/>
          <w:szCs w:val="20"/>
          <w:lang w:eastAsia="pl-PL"/>
        </w:rPr>
        <w:t>związane z:</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naruszeniem konstrukcji dachu,</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naruszeniem bądź usunięciem  pokrycia dachu,</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szkody powstałe wskutek katastrofy budowlanej.</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Ubezpieczyciel obejmuje ochroną ww. szkody z następującymi limitami odpowiedzialności w rocznym okresie ubezpieczenia:</w:t>
      </w:r>
    </w:p>
    <w:p w:rsidR="002165B6" w:rsidRPr="002165B6" w:rsidRDefault="002165B6" w:rsidP="002165B6">
      <w:pPr>
        <w:numPr>
          <w:ilvl w:val="0"/>
          <w:numId w:val="5"/>
        </w:numPr>
        <w:spacing w:after="0" w:line="240" w:lineRule="auto"/>
        <w:ind w:left="1418"/>
        <w:jc w:val="both"/>
        <w:rPr>
          <w:rFonts w:ascii="Tahoma" w:eastAsia="Times New Roman" w:hAnsi="Tahoma" w:cs="Tahoma"/>
          <w:sz w:val="20"/>
          <w:szCs w:val="20"/>
          <w:lang w:eastAsia="pl-PL"/>
        </w:rPr>
      </w:pPr>
      <w:r w:rsidRPr="002165B6">
        <w:rPr>
          <w:rFonts w:ascii="Tahoma" w:eastAsia="Times New Roman" w:hAnsi="Tahoma" w:cs="Tahoma"/>
          <w:color w:val="000000"/>
          <w:sz w:val="20"/>
          <w:szCs w:val="20"/>
          <w:shd w:val="clear" w:color="auto" w:fill="FFFFFF"/>
          <w:lang w:eastAsia="pl-PL"/>
        </w:rPr>
        <w:t xml:space="preserve">szkody w mieniu będącym przedmiotem prac budowlano-montażowych – do limitu </w:t>
      </w:r>
      <w:r w:rsidRPr="002165B6">
        <w:rPr>
          <w:rFonts w:ascii="Tahoma" w:eastAsia="Times New Roman" w:hAnsi="Tahoma" w:cs="Tahoma"/>
          <w:sz w:val="20"/>
          <w:szCs w:val="20"/>
          <w:shd w:val="clear" w:color="auto" w:fill="FFFFFF"/>
          <w:lang w:eastAsia="pl-PL"/>
        </w:rPr>
        <w:t xml:space="preserve">5 000 000,00 zł </w:t>
      </w:r>
      <w:r w:rsidRPr="002165B6">
        <w:rPr>
          <w:rFonts w:ascii="Tahoma" w:eastAsia="Times New Roman" w:hAnsi="Tahoma" w:cs="Tahoma"/>
          <w:color w:val="000000"/>
          <w:sz w:val="20"/>
          <w:szCs w:val="20"/>
          <w:shd w:val="clear" w:color="auto" w:fill="FFFFFF"/>
          <w:lang w:eastAsia="pl-PL"/>
        </w:rPr>
        <w:t>na jedno i wszystkie zdarzenia w okresie ubezpieczenia;</w:t>
      </w:r>
    </w:p>
    <w:p w:rsidR="002165B6" w:rsidRPr="002165B6" w:rsidRDefault="002165B6" w:rsidP="002165B6">
      <w:pPr>
        <w:numPr>
          <w:ilvl w:val="0"/>
          <w:numId w:val="5"/>
        </w:numPr>
        <w:spacing w:after="0" w:line="240" w:lineRule="auto"/>
        <w:ind w:left="1418"/>
        <w:jc w:val="both"/>
        <w:rPr>
          <w:rFonts w:ascii="Tahoma" w:eastAsia="Times New Roman" w:hAnsi="Tahoma" w:cs="Tahoma"/>
          <w:sz w:val="20"/>
          <w:szCs w:val="20"/>
          <w:lang w:eastAsia="pl-PL"/>
        </w:rPr>
      </w:pPr>
      <w:r w:rsidRPr="002165B6">
        <w:rPr>
          <w:rFonts w:ascii="Tahoma" w:eastAsia="Times New Roman" w:hAnsi="Tahoma" w:cs="Tahoma"/>
          <w:color w:val="000000"/>
          <w:sz w:val="20"/>
          <w:szCs w:val="20"/>
          <w:shd w:val="clear" w:color="auto" w:fill="FFFFFF"/>
          <w:lang w:eastAsia="pl-PL"/>
        </w:rPr>
        <w:t>szkody w pozostałym mieniu stanowiącym przedmiot ubezpieczenia do sum ubezpieczenia określonych w umowie ubezpieczenia;</w:t>
      </w:r>
    </w:p>
    <w:p w:rsidR="002165B6" w:rsidRPr="002165B6" w:rsidRDefault="002165B6" w:rsidP="002165B6">
      <w:pPr>
        <w:numPr>
          <w:ilvl w:val="0"/>
          <w:numId w:val="5"/>
        </w:numPr>
        <w:spacing w:after="0" w:line="240" w:lineRule="auto"/>
        <w:ind w:left="1418"/>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szkody w nakładach i materiałach do limitu odpowiedzialności 100.000,00 zł (limit ten podwyższa sumę ubezpieczenia określoną w umowie ubezpieczenia);</w:t>
      </w:r>
    </w:p>
    <w:p w:rsidR="002165B6" w:rsidRPr="002165B6" w:rsidRDefault="002165B6" w:rsidP="002165B6">
      <w:pPr>
        <w:numPr>
          <w:ilvl w:val="0"/>
          <w:numId w:val="5"/>
        </w:numPr>
        <w:spacing w:after="0" w:line="240" w:lineRule="auto"/>
        <w:ind w:left="1418"/>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szkody powstałe wskutek zalania w związku z naruszeniem bądź usunięciem pokrycia dachu - z limitem odpowiedzialności do 20% sumy ubezpieczenia określonej w umowie ubezpieczenia, nie więcej niż 300.000,00 zł,</w:t>
      </w:r>
    </w:p>
    <w:p w:rsidR="002165B6" w:rsidRPr="002165B6" w:rsidRDefault="002165B6" w:rsidP="002165B6">
      <w:pPr>
        <w:spacing w:after="0" w:line="240" w:lineRule="auto"/>
        <w:ind w:firstLine="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Klauzula dotyczy ubezpieczenia mienia od wszystkich ryzyk.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 przypadku gdy na mienie będące przedmiotem prac budowlano-montażowych, które wymagają pozwolenia na budowę, zawarta jest odrębna polisa na ubezpieczenie ryzyk budowlano-montażowych, to niniejsza klauzula nie ma zastosowania.</w:t>
      </w:r>
    </w:p>
    <w:p w:rsidR="002165B6" w:rsidRPr="002165B6" w:rsidRDefault="002165B6" w:rsidP="002165B6">
      <w:pPr>
        <w:spacing w:after="0" w:line="240" w:lineRule="auto"/>
        <w:ind w:firstLine="709"/>
        <w:jc w:val="both"/>
        <w:rPr>
          <w:rFonts w:ascii="Tahoma" w:eastAsia="Times New Roman" w:hAnsi="Tahoma" w:cs="Tahoma"/>
          <w:sz w:val="20"/>
          <w:szCs w:val="20"/>
          <w:lang w:eastAsia="pl-PL"/>
        </w:rPr>
      </w:pPr>
    </w:p>
    <w:p w:rsidR="002165B6" w:rsidRPr="002165B6" w:rsidRDefault="002165B6" w:rsidP="002165B6">
      <w:pPr>
        <w:numPr>
          <w:ilvl w:val="0"/>
          <w:numId w:val="2"/>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ubezpieczenia mienia zabytkowego, unikatowego</w:t>
      </w:r>
      <w:r w:rsidRPr="002165B6">
        <w:rPr>
          <w:rFonts w:ascii="Tahoma" w:eastAsia="Times New Roman" w:hAnsi="Tahoma" w:cs="Tahoma"/>
          <w:sz w:val="20"/>
          <w:szCs w:val="20"/>
          <w:lang w:eastAsia="pl-PL"/>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500 000,00 zł na jedno i wszystkie zdarzenia w okresie ubezpieczenia. Jest to dodatkowy limit odpowiedzialności, niezależny od sumy ubezpieczenia mienia, które uległo szkodzie. Klauzula dotyczy ubezpieczenia mienia od wszystkich ryzyk.</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2"/>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ubezpieczenia nasadzeń drzew i krzewów </w:t>
      </w:r>
      <w:r w:rsidRPr="002165B6">
        <w:rPr>
          <w:rFonts w:ascii="Tahoma" w:eastAsia="Times New Roman" w:hAnsi="Tahoma" w:cs="Tahoma"/>
          <w:sz w:val="20"/>
          <w:szCs w:val="20"/>
          <w:lang w:eastAsia="pl-PL"/>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rsidR="002165B6" w:rsidRPr="002165B6" w:rsidRDefault="002165B6" w:rsidP="002165B6">
      <w:pPr>
        <w:numPr>
          <w:ilvl w:val="0"/>
          <w:numId w:val="17"/>
        </w:numPr>
        <w:tabs>
          <w:tab w:val="num" w:pos="993"/>
        </w:tabs>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2165B6" w:rsidRPr="002165B6" w:rsidRDefault="002165B6" w:rsidP="002165B6">
      <w:pPr>
        <w:numPr>
          <w:ilvl w:val="0"/>
          <w:numId w:val="17"/>
        </w:numPr>
        <w:tabs>
          <w:tab w:val="num" w:pos="1134"/>
        </w:tabs>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warunkiem odpowiedzialności ubezpieczyciela jest istnienie widocznych śladów działania      zjawisk, które spowodowały szkodę, w szczególności uszkodzenia lub zniszczenia roślinności, </w:t>
      </w:r>
    </w:p>
    <w:p w:rsidR="002165B6" w:rsidRPr="002165B6" w:rsidRDefault="002165B6" w:rsidP="002165B6">
      <w:pPr>
        <w:numPr>
          <w:ilvl w:val="0"/>
          <w:numId w:val="17"/>
        </w:numPr>
        <w:tabs>
          <w:tab w:val="num" w:pos="720"/>
        </w:tabs>
        <w:spacing w:after="0" w:line="240" w:lineRule="auto"/>
        <w:ind w:left="720" w:firstLine="27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wyłączona jest odpowiedzialność ubezpieczyciela za szkody w roślinach:</w:t>
      </w:r>
    </w:p>
    <w:p w:rsidR="002165B6" w:rsidRPr="002165B6" w:rsidRDefault="002165B6" w:rsidP="002165B6">
      <w:pPr>
        <w:numPr>
          <w:ilvl w:val="1"/>
          <w:numId w:val="17"/>
        </w:numPr>
        <w:tabs>
          <w:tab w:val="num" w:pos="1080"/>
        </w:tabs>
        <w:spacing w:after="0" w:line="240" w:lineRule="auto"/>
        <w:ind w:left="1080" w:firstLine="27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2165B6" w:rsidRPr="002165B6" w:rsidRDefault="002165B6" w:rsidP="002165B6">
      <w:pPr>
        <w:numPr>
          <w:ilvl w:val="1"/>
          <w:numId w:val="17"/>
        </w:numPr>
        <w:tabs>
          <w:tab w:val="num" w:pos="1080"/>
        </w:tabs>
        <w:spacing w:after="0" w:line="240" w:lineRule="auto"/>
        <w:ind w:left="1080" w:firstLine="27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lastRenderedPageBreak/>
        <w:t>przeznaczonych do usunięcia / wycięcia ze względów bezpieczeństwa lub pielęgnacyjnych,</w:t>
      </w:r>
    </w:p>
    <w:p w:rsidR="002165B6" w:rsidRPr="002165B6" w:rsidRDefault="002165B6" w:rsidP="002165B6">
      <w:pPr>
        <w:numPr>
          <w:ilvl w:val="0"/>
          <w:numId w:val="17"/>
        </w:numPr>
        <w:tabs>
          <w:tab w:val="num" w:pos="993"/>
        </w:tabs>
        <w:spacing w:after="0" w:line="240" w:lineRule="auto"/>
        <w:ind w:left="993"/>
        <w:rPr>
          <w:rFonts w:ascii="Tahoma" w:eastAsia="Arial Unicode MS" w:hAnsi="Tahoma" w:cs="Tahoma"/>
          <w:sz w:val="20"/>
          <w:szCs w:val="20"/>
          <w:lang w:eastAsia="pl-PL"/>
        </w:rPr>
      </w:pPr>
      <w:r w:rsidRPr="002165B6">
        <w:rPr>
          <w:rFonts w:ascii="Tahoma" w:eastAsia="Times New Roman" w:hAnsi="Tahoma" w:cs="Tahoma"/>
          <w:sz w:val="20"/>
          <w:szCs w:val="20"/>
          <w:lang w:eastAsia="pl-PL"/>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2165B6" w:rsidRPr="002165B6" w:rsidRDefault="002165B6" w:rsidP="002165B6">
      <w:pPr>
        <w:numPr>
          <w:ilvl w:val="0"/>
          <w:numId w:val="17"/>
        </w:numPr>
        <w:tabs>
          <w:tab w:val="num" w:pos="993"/>
        </w:tabs>
        <w:spacing w:after="0" w:line="240" w:lineRule="auto"/>
        <w:ind w:left="993"/>
        <w:rPr>
          <w:rFonts w:ascii="Tahoma" w:eastAsia="Arial Unicode MS" w:hAnsi="Tahoma" w:cs="Tahoma"/>
          <w:sz w:val="20"/>
          <w:szCs w:val="20"/>
          <w:lang w:eastAsia="pl-PL"/>
        </w:rPr>
      </w:pPr>
      <w:r w:rsidRPr="002165B6">
        <w:rPr>
          <w:rFonts w:ascii="Tahoma" w:eastAsia="Times New Roman" w:hAnsi="Tahoma" w:cs="Tahoma"/>
          <w:sz w:val="20"/>
          <w:szCs w:val="20"/>
          <w:lang w:eastAsia="pl-PL"/>
        </w:rPr>
        <w:t>limit odpowiedzialności na jedno i wszystkie zdarzenia w okresie ubezpieczenia:</w:t>
      </w:r>
      <w:r w:rsidRPr="002165B6">
        <w:rPr>
          <w:rFonts w:ascii="Tahoma" w:eastAsia="Arial Unicode MS" w:hAnsi="Tahoma" w:cs="Tahoma"/>
          <w:sz w:val="20"/>
          <w:szCs w:val="20"/>
          <w:lang w:eastAsia="pl-PL"/>
        </w:rPr>
        <w:t xml:space="preserve"> 10 000 zł z podlimitem 5 000 zł na ryzyko kradzieży zwykłej.</w:t>
      </w:r>
    </w:p>
    <w:p w:rsidR="002165B6" w:rsidRPr="002165B6" w:rsidRDefault="002165B6" w:rsidP="002165B6">
      <w:pPr>
        <w:spacing w:after="0" w:line="240" w:lineRule="auto"/>
        <w:ind w:left="710"/>
        <w:rPr>
          <w:rFonts w:ascii="Tahoma" w:eastAsia="Times New Roman" w:hAnsi="Tahoma" w:cs="Tahoma"/>
          <w:b/>
          <w:i/>
          <w:sz w:val="20"/>
          <w:szCs w:val="20"/>
          <w:lang w:eastAsia="pl-PL"/>
        </w:rPr>
      </w:pPr>
    </w:p>
    <w:p w:rsidR="002165B6" w:rsidRPr="002165B6" w:rsidRDefault="002165B6" w:rsidP="002165B6">
      <w:pPr>
        <w:numPr>
          <w:ilvl w:val="0"/>
          <w:numId w:val="2"/>
        </w:numPr>
        <w:tabs>
          <w:tab w:val="num" w:pos="709"/>
        </w:tabs>
        <w:autoSpaceDE w:val="0"/>
        <w:autoSpaceDN w:val="0"/>
        <w:adjustRightInd w:val="0"/>
        <w:spacing w:after="0" w:line="240" w:lineRule="auto"/>
        <w:ind w:hanging="503"/>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Klauzula kosztu dodatkowego utraty wody lub innych cieczy</w:t>
      </w:r>
    </w:p>
    <w:p w:rsidR="002165B6" w:rsidRPr="002165B6" w:rsidRDefault="002165B6" w:rsidP="002165B6">
      <w:pPr>
        <w:tabs>
          <w:tab w:val="num" w:pos="709"/>
        </w:tabs>
        <w:autoSpaceDE w:val="0"/>
        <w:autoSpaceDN w:val="0"/>
        <w:adjustRightInd w:val="0"/>
        <w:spacing w:after="0" w:line="240" w:lineRule="auto"/>
        <w:ind w:left="709" w:hanging="50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2165B6">
        <w:rPr>
          <w:rFonts w:ascii="Tahoma" w:eastAsia="Times New Roman" w:hAnsi="Tahoma" w:cs="Tahoma"/>
          <w:b/>
          <w:bCs/>
          <w:sz w:val="20"/>
          <w:szCs w:val="20"/>
          <w:lang w:eastAsia="pl-PL"/>
        </w:rPr>
        <w:t xml:space="preserve">15 000,00 zł </w:t>
      </w:r>
      <w:r w:rsidRPr="002165B6">
        <w:rPr>
          <w:rFonts w:ascii="Tahoma" w:eastAsia="Times New Roman" w:hAnsi="Tahoma" w:cs="Tahoma"/>
          <w:bCs/>
          <w:sz w:val="20"/>
          <w:szCs w:val="20"/>
          <w:lang w:eastAsia="pl-PL"/>
        </w:rPr>
        <w:t>na jedno i wszystkie zdarzenia w rocznym okresie ubezpieczenia. Klauzula dotyczy ubezpieczenia mienia od wszystkich ryzyk.</w:t>
      </w:r>
    </w:p>
    <w:p w:rsidR="002165B6" w:rsidRPr="002165B6" w:rsidRDefault="002165B6" w:rsidP="002165B6">
      <w:pPr>
        <w:tabs>
          <w:tab w:val="num" w:pos="709"/>
        </w:tabs>
        <w:suppressAutoHyphens/>
        <w:spacing w:after="0" w:line="240" w:lineRule="auto"/>
        <w:jc w:val="both"/>
        <w:rPr>
          <w:rFonts w:ascii="Tahoma" w:eastAsia="Times New Roman" w:hAnsi="Tahoma" w:cs="Tahoma"/>
          <w:color w:val="FF0000"/>
          <w:sz w:val="20"/>
          <w:szCs w:val="20"/>
          <w:lang w:eastAsia="pl-PL"/>
        </w:rPr>
      </w:pPr>
    </w:p>
    <w:p w:rsidR="002165B6" w:rsidRPr="002165B6" w:rsidRDefault="002165B6" w:rsidP="002165B6">
      <w:pPr>
        <w:numPr>
          <w:ilvl w:val="0"/>
          <w:numId w:val="2"/>
        </w:numPr>
        <w:tabs>
          <w:tab w:val="num" w:pos="710"/>
        </w:tabs>
        <w:spacing w:after="0" w:line="240" w:lineRule="auto"/>
        <w:ind w:left="709" w:firstLine="1"/>
        <w:jc w:val="both"/>
        <w:rPr>
          <w:rFonts w:ascii="Tahoma" w:eastAsia="Calibri" w:hAnsi="Tahoma" w:cs="Tahoma"/>
          <w:b/>
          <w:sz w:val="20"/>
          <w:szCs w:val="20"/>
          <w:lang w:eastAsia="pl-PL"/>
        </w:rPr>
      </w:pPr>
      <w:r w:rsidRPr="002165B6">
        <w:rPr>
          <w:rFonts w:ascii="Tahoma" w:eastAsia="Calibri" w:hAnsi="Tahoma" w:cs="Tahoma"/>
          <w:b/>
          <w:bCs/>
          <w:sz w:val="20"/>
          <w:szCs w:val="20"/>
          <w:lang w:eastAsia="pl-PL"/>
        </w:rPr>
        <w:t xml:space="preserve">Klauzula odstąpienia od prawa do regresu w stosunku do użytkowników sprzętu elektronicznego oraz środków trwałych </w:t>
      </w:r>
      <w:r w:rsidRPr="002165B6">
        <w:rPr>
          <w:rFonts w:ascii="Tahoma" w:eastAsia="Calibri" w:hAnsi="Tahoma" w:cs="Tahoma"/>
          <w:iCs/>
          <w:sz w:val="20"/>
          <w:szCs w:val="20"/>
          <w:lang w:eastAsia="pl-PL"/>
        </w:rPr>
        <w:t xml:space="preserve">- Ubezpieczyciel zrzeka się prawa do regresu w stosunku do osób będących członkami gospodarstw domowych (za szkody wyrządzone przez te osoby) z terenu gminy Miejskiej Świdwin, użytkujących sprzęt elektroniczny oraz środki trwałe (laptopy) będące własnością Ubezpieczającego/Ubezpieczonego Gminy Miejskiej Świdwin użyczony tym gospodarstwom domowym  w związku z wprowadzeniem nauczania zdalnego w szkołach. </w:t>
      </w:r>
      <w:r w:rsidRPr="002165B6">
        <w:rPr>
          <w:rFonts w:ascii="Tahoma" w:eastAsia="Calibri" w:hAnsi="Tahoma" w:cs="Tahoma"/>
          <w:iCs/>
          <w:color w:val="000000"/>
          <w:sz w:val="20"/>
          <w:szCs w:val="20"/>
          <w:u w:val="single"/>
          <w:lang w:eastAsia="pl-PL"/>
        </w:rPr>
        <w:t>Odstąpienie od regresu nie ma zastosowania w przypadku wyrządzenia szkody z winy umyślnej przez użytkownika</w:t>
      </w:r>
      <w:r w:rsidRPr="002165B6">
        <w:rPr>
          <w:rFonts w:ascii="Tahoma" w:eastAsia="Calibri" w:hAnsi="Tahoma" w:cs="Tahoma"/>
          <w:iCs/>
          <w:sz w:val="20"/>
          <w:szCs w:val="20"/>
          <w:lang w:eastAsia="pl-PL"/>
        </w:rPr>
        <w:t xml:space="preserve">. Klauzula dotyczy ubezpieczenia sprzętu elektronicznego od wszystkich ryzyk oraz ubezpieczenia mienia od wszystkich ryzyk. </w:t>
      </w:r>
    </w:p>
    <w:p w:rsidR="002165B6" w:rsidRPr="002165B6" w:rsidRDefault="002165B6" w:rsidP="002165B6">
      <w:pPr>
        <w:tabs>
          <w:tab w:val="num" w:pos="709"/>
        </w:tabs>
        <w:spacing w:after="0" w:line="240" w:lineRule="auto"/>
        <w:ind w:left="851" w:hanging="503"/>
        <w:jc w:val="both"/>
        <w:rPr>
          <w:rFonts w:ascii="Tahoma" w:eastAsia="Calibri" w:hAnsi="Tahoma" w:cs="Tahoma"/>
          <w:b/>
          <w:sz w:val="20"/>
          <w:szCs w:val="20"/>
          <w:lang w:eastAsia="pl-PL"/>
        </w:rPr>
      </w:pPr>
    </w:p>
    <w:p w:rsidR="002165B6" w:rsidRPr="002165B6" w:rsidRDefault="002165B6" w:rsidP="002165B6">
      <w:pPr>
        <w:numPr>
          <w:ilvl w:val="0"/>
          <w:numId w:val="2"/>
        </w:numPr>
        <w:tabs>
          <w:tab w:val="num" w:pos="709"/>
        </w:tabs>
        <w:spacing w:after="0" w:line="240" w:lineRule="auto"/>
        <w:ind w:left="709" w:firstLine="1"/>
        <w:jc w:val="both"/>
        <w:rPr>
          <w:rFonts w:ascii="Tahoma" w:eastAsia="Calibri" w:hAnsi="Tahoma" w:cs="Tahoma"/>
          <w:b/>
          <w:sz w:val="20"/>
          <w:szCs w:val="20"/>
          <w:lang w:eastAsia="pl-PL"/>
        </w:rPr>
      </w:pPr>
      <w:r w:rsidRPr="002165B6">
        <w:rPr>
          <w:rFonts w:ascii="Tahoma" w:eastAsia="Calibri" w:hAnsi="Tahoma" w:cs="Tahoma"/>
          <w:b/>
          <w:bCs/>
          <w:iCs/>
          <w:color w:val="000000"/>
          <w:sz w:val="20"/>
          <w:szCs w:val="20"/>
          <w:lang w:eastAsia="pl-PL"/>
        </w:rPr>
        <w:t xml:space="preserve">Klauzula odstąpienia od prawa do regresu w stosunku do użytkowników sprzętu elektronicznego </w:t>
      </w:r>
      <w:r w:rsidRPr="002165B6">
        <w:rPr>
          <w:rFonts w:ascii="Tahoma" w:eastAsia="Calibri" w:hAnsi="Tahoma" w:cs="Tahoma"/>
          <w:iCs/>
          <w:color w:val="000000"/>
          <w:sz w:val="20"/>
          <w:szCs w:val="20"/>
          <w:lang w:eastAsia="pl-PL"/>
        </w:rPr>
        <w:t xml:space="preserve">- Ubezpieczyciel zrzeka się prawa do regresu w stosunku do Radnych Gminy Miejskiej Świdwin (za szkody wyrządzone przez te osoby), użytkujących sprzęt elektroniczny będący własnością Ubezpieczającego/Ubezpieczonego Gminy Miejskiej Świdwin użyczony tym Radnym. </w:t>
      </w:r>
      <w:r w:rsidRPr="002165B6">
        <w:rPr>
          <w:rFonts w:ascii="Tahoma" w:eastAsia="Calibri" w:hAnsi="Tahoma" w:cs="Tahoma"/>
          <w:iCs/>
          <w:color w:val="000000"/>
          <w:sz w:val="20"/>
          <w:szCs w:val="20"/>
          <w:u w:val="single"/>
          <w:lang w:eastAsia="pl-PL"/>
        </w:rPr>
        <w:t>Odstąpienie od regresu nie ma zastosowania w przypadku wyrządzenia szkody z winy umyślnej przez użytkownika</w:t>
      </w:r>
      <w:r w:rsidRPr="002165B6">
        <w:rPr>
          <w:rFonts w:ascii="Tahoma" w:eastAsia="Calibri" w:hAnsi="Tahoma" w:cs="Tahoma"/>
          <w:iCs/>
          <w:color w:val="000000"/>
          <w:sz w:val="20"/>
          <w:szCs w:val="20"/>
          <w:lang w:eastAsia="pl-PL"/>
        </w:rPr>
        <w:t>. Klauzula dotyczy ubezpieczenia sprzętu elektronicznego od wszystkich ryzyk</w:t>
      </w:r>
    </w:p>
    <w:p w:rsidR="002165B6" w:rsidRPr="002165B6" w:rsidRDefault="002165B6" w:rsidP="002165B6">
      <w:pPr>
        <w:spacing w:after="0" w:line="240" w:lineRule="auto"/>
        <w:rPr>
          <w:rFonts w:ascii="Tahoma" w:eastAsia="Times New Roman" w:hAnsi="Tahoma" w:cs="Tahoma"/>
          <w:b/>
          <w:sz w:val="20"/>
          <w:szCs w:val="20"/>
          <w:u w:val="single"/>
          <w:lang w:eastAsia="pl-PL"/>
        </w:rPr>
      </w:pPr>
    </w:p>
    <w:p w:rsidR="002165B6" w:rsidRPr="002165B6" w:rsidRDefault="002165B6" w:rsidP="002165B6">
      <w:pPr>
        <w:autoSpaceDE w:val="0"/>
        <w:autoSpaceDN w:val="0"/>
        <w:adjustRightInd w:val="0"/>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42. Klauzula ubezpieczenia mienia na cudzy rachunek - </w:t>
      </w:r>
      <w:r w:rsidRPr="002165B6">
        <w:rPr>
          <w:rFonts w:ascii="Tahoma" w:eastAsia="Times New Roman" w:hAnsi="Tahoma" w:cs="Tahoma"/>
          <w:sz w:val="20"/>
          <w:szCs w:val="20"/>
          <w:lang w:eastAsia="pl-PL"/>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2165B6" w:rsidRPr="002165B6" w:rsidRDefault="002165B6" w:rsidP="002165B6">
      <w:pPr>
        <w:autoSpaceDE w:val="0"/>
        <w:autoSpaceDN w:val="0"/>
        <w:adjustRightInd w:val="0"/>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3. Limit odpowiedzialności dla tej klauzuli wynosi 200 000,00 zł na jedno i wszystkie zdarzenia w okresie ubezpieczenia z podlimitem 10 000,00 zł na ryzyko kradzieży i jest niezależny od przyjętej sumy ubezpieczenia nieruchomości objętej ubezpieczeniem.</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Klauzula dotyczy ubezpieczenia mienia od wszystkich ryzyk.</w:t>
      </w:r>
    </w:p>
    <w:p w:rsidR="002165B6" w:rsidRPr="002165B6" w:rsidRDefault="002165B6" w:rsidP="002165B6">
      <w:pPr>
        <w:spacing w:after="0" w:line="240" w:lineRule="auto"/>
        <w:ind w:left="709"/>
        <w:jc w:val="both"/>
        <w:rPr>
          <w:rFonts w:ascii="Tahoma" w:eastAsia="Times New Roman" w:hAnsi="Tahoma" w:cs="Tahoma"/>
          <w:strike/>
          <w:sz w:val="20"/>
          <w:szCs w:val="20"/>
          <w:lang w:eastAsia="pl-PL"/>
        </w:rPr>
      </w:pPr>
    </w:p>
    <w:p w:rsidR="002165B6" w:rsidRPr="002165B6" w:rsidRDefault="002165B6" w:rsidP="002165B6">
      <w:pPr>
        <w:spacing w:after="0" w:line="240" w:lineRule="auto"/>
        <w:rPr>
          <w:rFonts w:ascii="Tahoma" w:eastAsia="Times New Roman" w:hAnsi="Tahoma" w:cs="Tahoma"/>
          <w:b/>
          <w:sz w:val="20"/>
          <w:szCs w:val="20"/>
          <w:u w:val="single"/>
          <w:lang w:eastAsia="pl-PL"/>
        </w:rPr>
      </w:pPr>
    </w:p>
    <w:p w:rsidR="002165B6" w:rsidRPr="002165B6" w:rsidRDefault="002165B6" w:rsidP="002165B6">
      <w:pPr>
        <w:spacing w:after="0" w:line="240" w:lineRule="auto"/>
        <w:jc w:val="center"/>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KLAUZULE FAKULTATYWNE (podlegające ocenie zgodnie pkt. 19 SIWZ)</w:t>
      </w:r>
    </w:p>
    <w:p w:rsidR="002165B6" w:rsidRPr="002165B6" w:rsidRDefault="002165B6" w:rsidP="002165B6">
      <w:pPr>
        <w:numPr>
          <w:ilvl w:val="0"/>
          <w:numId w:val="30"/>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automatycznego wyrównania sum ubezpieczenia – </w:t>
      </w:r>
      <w:r w:rsidRPr="002165B6">
        <w:rPr>
          <w:rFonts w:ascii="Tahoma" w:eastAsia="Times New Roman" w:hAnsi="Tahoma" w:cs="Tahoma"/>
          <w:sz w:val="20"/>
          <w:szCs w:val="20"/>
          <w:lang w:eastAsia="pl-PL"/>
        </w:rPr>
        <w:t>dla mienia ubezpieczonego w systemie na pierwsze ryzyko</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oraz w ubezpieczeniu OC</w:t>
      </w:r>
      <w:r w:rsidRPr="002165B6">
        <w:rPr>
          <w:rFonts w:ascii="Tahoma" w:eastAsia="Times New Roman" w:hAnsi="Tahoma" w:cs="Tahoma"/>
          <w:b/>
          <w:sz w:val="20"/>
          <w:szCs w:val="20"/>
          <w:lang w:eastAsia="pl-PL"/>
        </w:rPr>
        <w:t xml:space="preserve"> </w:t>
      </w:r>
      <w:r w:rsidRPr="002165B6">
        <w:rPr>
          <w:rFonts w:ascii="Tahoma" w:eastAsia="Times New Roman" w:hAnsi="Tahoma" w:cs="Tahoma"/>
          <w:sz w:val="20"/>
          <w:szCs w:val="20"/>
          <w:lang w:eastAsia="pl-PL"/>
        </w:rPr>
        <w:t xml:space="preserve">suma ubezpieczenia/suma gwarancyjna zostaje </w:t>
      </w:r>
      <w:r w:rsidRPr="002165B6">
        <w:rPr>
          <w:rFonts w:ascii="Tahoma" w:eastAsia="Times New Roman" w:hAnsi="Tahoma" w:cs="Tahoma"/>
          <w:sz w:val="20"/>
          <w:szCs w:val="20"/>
          <w:lang w:eastAsia="pl-PL"/>
        </w:rPr>
        <w:lastRenderedPageBreak/>
        <w:t xml:space="preserve">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2165B6">
        <w:rPr>
          <w:rFonts w:ascii="Tahoma" w:eastAsia="Times New Roman" w:hAnsi="Tahoma" w:cs="Tahoma"/>
          <w:iCs/>
          <w:sz w:val="20"/>
          <w:szCs w:val="20"/>
          <w:lang w:eastAsia="pl-PL"/>
        </w:rPr>
        <w:t>pierwsze ryzyko lub sumy gwarancyjnej (limitów odpowiedzialności) w ubezpieczeniu OC.</w:t>
      </w: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br/>
        <w:t>W przypadku wyczerpania ww. limitu zastosowanie będą miały postanowienia ogólnych warunków ubezpieczenia. Klauzula ma zastosowanie do ubezpieczeń zawieranych w systemie na pierwsze ryzyko oraz ubezpieczenia odpowiedzialności cywilnej.</w:t>
      </w: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w:t>
      </w:r>
      <w:r w:rsidRPr="002165B6">
        <w:rPr>
          <w:rFonts w:ascii="Tahoma" w:eastAsia="Times New Roman" w:hAnsi="Tahoma" w:cs="Tahoma"/>
          <w:b/>
          <w:bCs/>
          <w:sz w:val="20"/>
          <w:szCs w:val="20"/>
          <w:lang w:eastAsia="pl-PL"/>
        </w:rPr>
        <w:t xml:space="preserve">lauzula aktów terroryzmu - </w:t>
      </w:r>
      <w:r w:rsidRPr="002165B6">
        <w:rPr>
          <w:rFonts w:ascii="Tahoma" w:eastAsia="Times New Roman" w:hAnsi="Tahoma" w:cs="Tahoma"/>
          <w:sz w:val="20"/>
          <w:szCs w:val="20"/>
          <w:lang w:eastAsia="pl-PL"/>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2165B6" w:rsidRPr="002165B6" w:rsidRDefault="002165B6" w:rsidP="002165B6">
      <w:pPr>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 zakresu ochrony wyłączone są szkody:</w:t>
      </w:r>
    </w:p>
    <w:p w:rsidR="002165B6" w:rsidRPr="002165B6" w:rsidRDefault="002165B6" w:rsidP="002165B6">
      <w:pPr>
        <w:numPr>
          <w:ilvl w:val="0"/>
          <w:numId w:val="8"/>
        </w:numPr>
        <w:spacing w:after="0" w:line="240" w:lineRule="auto"/>
        <w:ind w:left="1418"/>
        <w:contextualSpacing/>
        <w:jc w:val="both"/>
        <w:rPr>
          <w:rFonts w:ascii="Tahoma" w:eastAsia="Calibri" w:hAnsi="Tahoma" w:cs="Tahoma"/>
          <w:sz w:val="20"/>
          <w:szCs w:val="20"/>
          <w:lang w:eastAsia="pl-PL"/>
        </w:rPr>
      </w:pPr>
      <w:r w:rsidRPr="002165B6">
        <w:rPr>
          <w:rFonts w:ascii="Tahoma" w:eastAsia="Calibri" w:hAnsi="Tahoma" w:cs="Tahoma"/>
          <w:sz w:val="20"/>
          <w:szCs w:val="20"/>
          <w:lang w:eastAsia="pl-PL"/>
        </w:rPr>
        <w:t>wynikające bezpośrednio lub pośrednio z  wybuchu jądrowego, reakcji nuklearnej, promieniowania jądrowego, skażenia radioaktywnego,</w:t>
      </w:r>
    </w:p>
    <w:p w:rsidR="002165B6" w:rsidRPr="002165B6" w:rsidRDefault="002165B6" w:rsidP="002165B6">
      <w:pPr>
        <w:numPr>
          <w:ilvl w:val="0"/>
          <w:numId w:val="8"/>
        </w:numPr>
        <w:spacing w:after="0" w:line="240" w:lineRule="auto"/>
        <w:ind w:left="1418"/>
        <w:contextualSpacing/>
        <w:jc w:val="both"/>
        <w:rPr>
          <w:rFonts w:ascii="Tahoma" w:eastAsia="Calibri" w:hAnsi="Tahoma" w:cs="Tahoma"/>
          <w:sz w:val="20"/>
          <w:szCs w:val="20"/>
          <w:lang w:eastAsia="pl-PL"/>
        </w:rPr>
      </w:pPr>
      <w:r w:rsidRPr="002165B6">
        <w:rPr>
          <w:rFonts w:ascii="Tahoma" w:eastAsia="Calibri" w:hAnsi="Tahoma" w:cs="Tahoma"/>
          <w:sz w:val="20"/>
          <w:szCs w:val="20"/>
          <w:lang w:eastAsia="pl-PL"/>
        </w:rPr>
        <w:t>spowodowane atakiem elektronicznym, w tym przez włamania komputerowe oraz w wyniku działania wirusów komputerowych,</w:t>
      </w:r>
    </w:p>
    <w:p w:rsidR="002165B6" w:rsidRPr="002165B6" w:rsidRDefault="002165B6" w:rsidP="002165B6">
      <w:pPr>
        <w:numPr>
          <w:ilvl w:val="0"/>
          <w:numId w:val="8"/>
        </w:numPr>
        <w:spacing w:after="0" w:line="240" w:lineRule="auto"/>
        <w:ind w:left="1418"/>
        <w:contextualSpacing/>
        <w:jc w:val="both"/>
        <w:rPr>
          <w:rFonts w:ascii="Tahoma" w:eastAsia="Calibri" w:hAnsi="Tahoma" w:cs="Tahoma"/>
          <w:sz w:val="20"/>
          <w:szCs w:val="20"/>
          <w:lang w:eastAsia="pl-PL"/>
        </w:rPr>
      </w:pPr>
      <w:r w:rsidRPr="002165B6">
        <w:rPr>
          <w:rFonts w:ascii="Tahoma" w:eastAsia="Times New Roman" w:hAnsi="Tahoma" w:cs="Tahoma"/>
          <w:sz w:val="20"/>
          <w:szCs w:val="20"/>
          <w:lang w:eastAsia="pl-PL"/>
        </w:rPr>
        <w:t>powstałe w wyniku uwolnienia lub wystawienia na działanie substancji toksycznych, chemicznych lub biologicznych,</w:t>
      </w:r>
    </w:p>
    <w:p w:rsidR="002165B6" w:rsidRPr="002165B6" w:rsidRDefault="002165B6" w:rsidP="002165B6">
      <w:pPr>
        <w:numPr>
          <w:ilvl w:val="0"/>
          <w:numId w:val="8"/>
        </w:numPr>
        <w:spacing w:after="0" w:line="240" w:lineRule="auto"/>
        <w:ind w:left="1418"/>
        <w:contextualSpacing/>
        <w:jc w:val="both"/>
        <w:rPr>
          <w:rFonts w:ascii="Tahoma" w:eastAsia="Calibri" w:hAnsi="Tahoma" w:cs="Tahoma"/>
          <w:sz w:val="20"/>
          <w:szCs w:val="20"/>
          <w:lang w:eastAsia="pl-PL"/>
        </w:rPr>
      </w:pPr>
      <w:r w:rsidRPr="002165B6">
        <w:rPr>
          <w:rFonts w:ascii="Tahoma" w:eastAsia="Calibri" w:hAnsi="Tahoma" w:cs="Tahoma"/>
          <w:sz w:val="20"/>
          <w:szCs w:val="20"/>
          <w:lang w:eastAsia="pl-PL"/>
        </w:rPr>
        <w:t>powstałe w wyniku strajków, zamieszek, rozruchów, demonstracji, działań chuligańskich.</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Klauzula dotyczy ubezpieczenia mienia od wszystkich ryzyk oraz ubezpieczenia sprzętu elektronicznego. Limit odpowiedzialności na jedno i wszystkie zdarzenia w rocznym okresie ubezpieczenia: 1.000.000,00 zł.</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30"/>
        </w:numPr>
        <w:tabs>
          <w:tab w:val="num" w:pos="1134"/>
        </w:tabs>
        <w:suppressAutoHyphens/>
        <w:spacing w:after="0" w:line="240" w:lineRule="auto"/>
        <w:ind w:left="993" w:hanging="284"/>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strajków, rozruchów, zamieszek społecznych</w:t>
      </w:r>
      <w:r w:rsidRPr="002165B6">
        <w:rPr>
          <w:rFonts w:ascii="Tahoma" w:eastAsia="Times New Roman" w:hAnsi="Tahoma" w:cs="Tahoma"/>
          <w:sz w:val="20"/>
          <w:szCs w:val="20"/>
          <w:lang w:eastAsia="pl-PL"/>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2165B6" w:rsidRPr="002165B6" w:rsidRDefault="002165B6" w:rsidP="002165B6">
      <w:pPr>
        <w:tabs>
          <w:tab w:val="left" w:pos="993"/>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Przez strajki, rozruchy oraz zamieszki społeczne rozumie się:</w:t>
      </w:r>
    </w:p>
    <w:p w:rsidR="002165B6" w:rsidRPr="002165B6" w:rsidRDefault="002165B6" w:rsidP="002165B6">
      <w:pPr>
        <w:numPr>
          <w:ilvl w:val="0"/>
          <w:numId w:val="10"/>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osoby lub grupy osób, powodujące zakłócenia porządku publicznego;</w:t>
      </w:r>
    </w:p>
    <w:p w:rsidR="002165B6" w:rsidRPr="002165B6" w:rsidRDefault="002165B6" w:rsidP="002165B6">
      <w:pPr>
        <w:numPr>
          <w:ilvl w:val="0"/>
          <w:numId w:val="10"/>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legalnie ustanowionej władzy zmierzające do przywrócenia porządku publicznego lub zminimalizowania skutków zakłóceń;</w:t>
      </w:r>
    </w:p>
    <w:p w:rsidR="002165B6" w:rsidRPr="002165B6" w:rsidRDefault="002165B6" w:rsidP="002165B6">
      <w:pPr>
        <w:numPr>
          <w:ilvl w:val="0"/>
          <w:numId w:val="10"/>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umyślne działanie strajkującego lub poddanego lokautowi pracownika, mające na celu wspomożenie strajku lub przeciwstawienie się lokautowi;</w:t>
      </w:r>
    </w:p>
    <w:p w:rsidR="002165B6" w:rsidRPr="002165B6" w:rsidRDefault="002165B6" w:rsidP="002165B6">
      <w:pPr>
        <w:numPr>
          <w:ilvl w:val="0"/>
          <w:numId w:val="10"/>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legalnie ustanowionej władzy zapobiegające takim czynnościom lub działającej w celu zminimalizowania skutków takich czynności.</w:t>
      </w:r>
    </w:p>
    <w:p w:rsidR="002165B6" w:rsidRPr="002165B6" w:rsidRDefault="002165B6" w:rsidP="002165B6">
      <w:p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 ochrony ubezpieczeniowej wyłącza się szkody:</w:t>
      </w:r>
    </w:p>
    <w:p w:rsidR="002165B6" w:rsidRPr="002165B6" w:rsidRDefault="002165B6" w:rsidP="002165B6">
      <w:pPr>
        <w:numPr>
          <w:ilvl w:val="1"/>
          <w:numId w:val="9"/>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wynikłe z całkowitego lub częściowego zaprzestania działalności, opóźnień lub zakłóceń działalności;</w:t>
      </w:r>
    </w:p>
    <w:p w:rsidR="002165B6" w:rsidRPr="002165B6" w:rsidRDefault="002165B6" w:rsidP="002165B6">
      <w:pPr>
        <w:numPr>
          <w:ilvl w:val="1"/>
          <w:numId w:val="9"/>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powstałe wskutek trwałego lub tymczasowego zajęcia, w wyniku konfiskaty lub rekwizycji przez legalną władzę;</w:t>
      </w:r>
    </w:p>
    <w:p w:rsidR="002165B6" w:rsidRPr="002165B6" w:rsidRDefault="002165B6" w:rsidP="002165B6">
      <w:pPr>
        <w:numPr>
          <w:ilvl w:val="1"/>
          <w:numId w:val="9"/>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2165B6" w:rsidRPr="002165B6" w:rsidRDefault="002165B6" w:rsidP="002165B6">
      <w:pPr>
        <w:numPr>
          <w:ilvl w:val="1"/>
          <w:numId w:val="9"/>
        </w:numPr>
        <w:tabs>
          <w:tab w:val="left" w:pos="993"/>
          <w:tab w:val="num" w:pos="1276"/>
        </w:tabs>
        <w:spacing w:after="0" w:line="240" w:lineRule="auto"/>
        <w:ind w:left="993"/>
        <w:contextualSpacing/>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aktów terroryzmu.</w:t>
      </w:r>
    </w:p>
    <w:p w:rsidR="002165B6" w:rsidRPr="002165B6" w:rsidRDefault="002165B6" w:rsidP="002165B6">
      <w:pPr>
        <w:tabs>
          <w:tab w:val="num" w:pos="1276"/>
        </w:tabs>
        <w:suppressAutoHyphens/>
        <w:spacing w:after="0" w:line="240" w:lineRule="auto"/>
        <w:ind w:left="99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Klauzula dotyczy ubezpieczenia mienia od wszystkich ryzyk oraz ubezpieczenia sprzętu elektronicznego. Limit odpowiedzialności na jedno i wszystkie zdarzenia w rocznym okresie ubezpieczenia: 1.000.000,00 zł.</w:t>
      </w:r>
    </w:p>
    <w:p w:rsidR="002165B6" w:rsidRPr="002165B6" w:rsidRDefault="002165B6" w:rsidP="002165B6">
      <w:pPr>
        <w:suppressAutoHyphens/>
        <w:spacing w:after="0" w:line="240" w:lineRule="auto"/>
        <w:ind w:left="1070"/>
        <w:jc w:val="both"/>
        <w:rPr>
          <w:rFonts w:ascii="Tahoma" w:eastAsia="Times New Roman" w:hAnsi="Tahoma" w:cs="Tahoma"/>
          <w:color w:val="FF0000"/>
          <w:sz w:val="20"/>
          <w:szCs w:val="20"/>
          <w:lang w:eastAsia="pl-PL"/>
        </w:rPr>
      </w:pPr>
    </w:p>
    <w:p w:rsidR="002165B6" w:rsidRPr="002165B6" w:rsidRDefault="002165B6" w:rsidP="002165B6">
      <w:pPr>
        <w:numPr>
          <w:ilvl w:val="0"/>
          <w:numId w:val="30"/>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lastRenderedPageBreak/>
        <w:t xml:space="preserve">Klauzula zaliczki na poczet odszkodowania – </w:t>
      </w:r>
      <w:r w:rsidRPr="002165B6">
        <w:rPr>
          <w:rFonts w:ascii="Tahoma" w:eastAsia="Times New Roman" w:hAnsi="Tahoma" w:cs="Tahoma"/>
          <w:sz w:val="20"/>
          <w:szCs w:val="20"/>
          <w:lang w:eastAsia="pl-PL"/>
        </w:rPr>
        <w:t xml:space="preserve">Ubezpieczyciel w przypadku potwierdzenia swojej odpowiedzialności za powstałą szkodę, wypłaca zaliczkę </w:t>
      </w:r>
      <w:r w:rsidRPr="002165B6">
        <w:rPr>
          <w:rFonts w:ascii="Tahoma" w:eastAsia="Times New Roman" w:hAnsi="Tahoma" w:cs="Tahoma"/>
          <w:color w:val="000000"/>
          <w:sz w:val="20"/>
          <w:szCs w:val="20"/>
          <w:lang w:eastAsia="pl-PL"/>
        </w:rPr>
        <w:t>na poczet odszkodowania w wysokości bezspornych kosztów szkody stwierdzonych kosztorysem wewnętrznym lub zewnętrznym w ciągu 14 dni od otrzymania zawiadomienia o szkodzie</w:t>
      </w:r>
      <w:r w:rsidRPr="002165B6">
        <w:rPr>
          <w:rFonts w:ascii="Tahoma" w:eastAsia="Times New Roman" w:hAnsi="Tahoma" w:cs="Tahoma"/>
          <w:sz w:val="20"/>
          <w:szCs w:val="20"/>
          <w:lang w:eastAsia="pl-PL"/>
        </w:rPr>
        <w:t>. Dotyczy wszystkich ryzyk.</w:t>
      </w:r>
    </w:p>
    <w:p w:rsidR="002165B6" w:rsidRPr="002165B6" w:rsidRDefault="002165B6" w:rsidP="002165B6">
      <w:pPr>
        <w:numPr>
          <w:ilvl w:val="0"/>
          <w:numId w:val="30"/>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funduszu prewencyjnego I – </w:t>
      </w:r>
      <w:r w:rsidRPr="002165B6">
        <w:rPr>
          <w:rFonts w:ascii="Tahoma" w:eastAsia="Times New Roman" w:hAnsi="Tahoma" w:cs="Tahoma"/>
          <w:color w:val="000000"/>
          <w:sz w:val="20"/>
          <w:szCs w:val="20"/>
          <w:lang w:eastAsia="pl-PL"/>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2165B6">
        <w:rPr>
          <w:rFonts w:ascii="Tahoma" w:eastAsia="Times New Roman" w:hAnsi="Tahoma" w:cs="Tahoma"/>
          <w:sz w:val="20"/>
          <w:szCs w:val="20"/>
          <w:lang w:eastAsia="pl-PL"/>
        </w:rPr>
        <w:t>.</w:t>
      </w:r>
    </w:p>
    <w:p w:rsidR="002165B6" w:rsidRPr="002165B6" w:rsidRDefault="002165B6" w:rsidP="002165B6">
      <w:pPr>
        <w:numPr>
          <w:ilvl w:val="0"/>
          <w:numId w:val="30"/>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funduszu prewencyjnego II – </w:t>
      </w:r>
      <w:r w:rsidRPr="002165B6">
        <w:rPr>
          <w:rFonts w:ascii="Tahoma" w:eastAsia="Times New Roman" w:hAnsi="Tahoma" w:cs="Tahoma"/>
          <w:color w:val="000000"/>
          <w:sz w:val="20"/>
          <w:szCs w:val="20"/>
          <w:lang w:eastAsia="pl-PL"/>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2165B6">
        <w:rPr>
          <w:rFonts w:ascii="Tahoma" w:eastAsia="Times New Roman" w:hAnsi="Tahoma" w:cs="Tahoma"/>
          <w:sz w:val="20"/>
          <w:szCs w:val="20"/>
          <w:lang w:eastAsia="pl-PL"/>
        </w:rPr>
        <w:t>.</w:t>
      </w:r>
    </w:p>
    <w:p w:rsidR="002165B6" w:rsidRPr="002165B6" w:rsidRDefault="002165B6" w:rsidP="002165B6">
      <w:pPr>
        <w:numPr>
          <w:ilvl w:val="0"/>
          <w:numId w:val="30"/>
        </w:numPr>
        <w:suppressAutoHyphens/>
        <w:spacing w:before="112" w:after="248"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zniesienia limitów odpowiedzialności dla klauzul automatycznego pokrycia </w:t>
      </w:r>
      <w:r w:rsidRPr="002165B6">
        <w:rPr>
          <w:rFonts w:ascii="Tahoma" w:eastAsia="Times New Roman" w:hAnsi="Tahoma" w:cs="Tahoma"/>
          <w:sz w:val="20"/>
          <w:szCs w:val="20"/>
          <w:lang w:eastAsia="pl-PL"/>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zniżki z tytułu niskiej szkodowości</w:t>
      </w:r>
      <w:r w:rsidRPr="002165B6">
        <w:rPr>
          <w:rFonts w:ascii="Tahoma" w:eastAsia="Times New Roman" w:hAnsi="Tahoma" w:cs="Tahoma"/>
          <w:sz w:val="20"/>
          <w:szCs w:val="20"/>
          <w:lang w:eastAsia="pl-PL"/>
        </w:rPr>
        <w:t xml:space="preserve"> – z zachowaniem pozostałych niezmienionych niniejszą klauzulą postanowień umowy ubezpieczenia wprowadza się następujące postanowienia. W przypadku kiedy wskaźnik szkodowości (W</w:t>
      </w:r>
      <w:r w:rsidRPr="002165B6">
        <w:rPr>
          <w:rFonts w:ascii="Tahoma" w:eastAsia="Times New Roman" w:hAnsi="Tahoma" w:cs="Tahoma"/>
          <w:sz w:val="20"/>
          <w:szCs w:val="20"/>
          <w:vertAlign w:val="subscript"/>
          <w:lang w:eastAsia="pl-PL"/>
        </w:rPr>
        <w:t>s</w:t>
      </w:r>
      <w:r w:rsidRPr="002165B6">
        <w:rPr>
          <w:rFonts w:ascii="Tahoma" w:eastAsia="Times New Roman" w:hAnsi="Tahoma" w:cs="Tahoma"/>
          <w:sz w:val="20"/>
          <w:szCs w:val="20"/>
          <w:lang w:eastAsia="pl-PL"/>
        </w:rPr>
        <w:t>) Ubezpieczającego/Ubezpieczonego po 10 miesiącach w pierwszym roku ubezpieczenia (okresie rozliczeniowym) nie przekroczy 40% Ubezpieczyciel udzieli zniżki w składce na kolejny okres ubezpieczenia (rozliczeniowy) w wysokości 10%. Klauzula dotyczy wszystkich ryzyk z wyłączeniem ubezpieczenia odpowiedzialności cywilnej.</w:t>
      </w:r>
    </w:p>
    <w:p w:rsidR="002165B6" w:rsidRPr="002165B6" w:rsidRDefault="002165B6" w:rsidP="002165B6">
      <w:pPr>
        <w:tabs>
          <w:tab w:val="num" w:pos="1070"/>
        </w:tabs>
        <w:spacing w:before="112" w:after="248" w:line="240" w:lineRule="auto"/>
        <w:ind w:left="78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Wskaźnik szkodowości (W</w:t>
      </w:r>
      <w:r w:rsidRPr="002165B6">
        <w:rPr>
          <w:rFonts w:ascii="Tahoma" w:eastAsia="Times New Roman" w:hAnsi="Tahoma" w:cs="Tahoma"/>
          <w:sz w:val="20"/>
          <w:szCs w:val="20"/>
          <w:vertAlign w:val="subscript"/>
          <w:lang w:eastAsia="pl-PL"/>
        </w:rPr>
        <w:t>s)</w:t>
      </w:r>
      <w:r w:rsidRPr="002165B6">
        <w:rPr>
          <w:rFonts w:ascii="Tahoma" w:eastAsia="Times New Roman" w:hAnsi="Tahoma" w:cs="Tahoma"/>
          <w:sz w:val="20"/>
          <w:szCs w:val="20"/>
          <w:lang w:eastAsia="pl-PL"/>
        </w:rPr>
        <w:t>, o którym mowa wyżej zostanie wyliczony wg. poniższego wzoru:</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b/>
          <w:lang w:eastAsia="pl-PL"/>
        </w:rPr>
        <w:t>W</w:t>
      </w:r>
      <w:r w:rsidRPr="002165B6">
        <w:rPr>
          <w:rFonts w:ascii="Tahoma" w:eastAsia="Times New Roman" w:hAnsi="Tahoma" w:cs="Tahoma"/>
          <w:b/>
          <w:vertAlign w:val="subscript"/>
          <w:lang w:eastAsia="pl-PL"/>
        </w:rPr>
        <w:t>s</w:t>
      </w:r>
      <w:r w:rsidRPr="002165B6">
        <w:rPr>
          <w:rFonts w:ascii="Tahoma" w:eastAsia="Times New Roman" w:hAnsi="Tahoma" w:cs="Tahoma"/>
          <w:b/>
          <w:lang w:eastAsia="pl-PL"/>
        </w:rPr>
        <w:t xml:space="preserve"> = </w:t>
      </w:r>
      <m:oMath>
        <m:f>
          <m:fPr>
            <m:ctrlPr>
              <w:rPr>
                <w:rFonts w:ascii="Cambria Math" w:eastAsia="Times New Roman" w:hAnsi="Cambria Math" w:cs="Tahoma"/>
                <w:b/>
                <w:i/>
                <w:lang w:eastAsia="pl-PL"/>
              </w:rPr>
            </m:ctrlPr>
          </m:fPr>
          <m:num>
            <m:r>
              <m:rPr>
                <m:sty m:val="bi"/>
              </m:rPr>
              <w:rPr>
                <w:rFonts w:ascii="Cambria Math" w:eastAsia="Times New Roman" w:hAnsi="Cambria Math" w:cs="Tahoma"/>
                <w:lang w:eastAsia="pl-PL"/>
              </w:rPr>
              <m:t>wypłacone odszkodowania+rezerwy na poczet zgłosoznych i niewypłaconych szkód</m:t>
            </m:r>
          </m:num>
          <m:den>
            <m:r>
              <m:rPr>
                <m:sty m:val="bi"/>
              </m:rPr>
              <w:rPr>
                <w:rFonts w:ascii="Cambria Math" w:eastAsia="Times New Roman" w:hAnsi="Cambria Math" w:cs="Tahoma"/>
                <w:lang w:eastAsia="pl-PL"/>
              </w:rPr>
              <m:t>łączna składka ubezpieczeniowa</m:t>
            </m:r>
          </m:den>
        </m:f>
      </m:oMath>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kompensacji sum ubezpieczenia</w:t>
      </w:r>
      <w:r w:rsidRPr="002165B6">
        <w:rPr>
          <w:rFonts w:ascii="Tahoma" w:eastAsia="Times New Roman" w:hAnsi="Tahoma" w:cs="Tahoma"/>
          <w:sz w:val="20"/>
          <w:szCs w:val="20"/>
          <w:lang w:eastAsia="pl-PL"/>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color w:val="FF0000"/>
          <w:sz w:val="20"/>
          <w:szCs w:val="20"/>
          <w:lang w:eastAsia="pl-PL"/>
        </w:rPr>
      </w:pPr>
      <w:r w:rsidRPr="002165B6">
        <w:rPr>
          <w:rFonts w:ascii="Tahoma" w:eastAsia="Times New Roman" w:hAnsi="Tahoma" w:cs="Tahoma"/>
          <w:b/>
          <w:sz w:val="20"/>
          <w:szCs w:val="20"/>
          <w:lang w:eastAsia="pl-PL"/>
        </w:rPr>
        <w:t>Klauzula uznania kosztów dodatkowych wynikających z braku części zamiennych</w:t>
      </w:r>
      <w:r w:rsidRPr="002165B6">
        <w:rPr>
          <w:rFonts w:ascii="Tahoma" w:eastAsia="Times New Roman" w:hAnsi="Tahoma" w:cs="Tahoma"/>
          <w:color w:val="FF0000"/>
          <w:sz w:val="20"/>
          <w:szCs w:val="20"/>
          <w:lang w:eastAsia="pl-PL"/>
        </w:rPr>
        <w:t xml:space="preserve"> </w:t>
      </w:r>
      <w:r w:rsidRPr="002165B6">
        <w:rPr>
          <w:rFonts w:ascii="Tahoma" w:eastAsia="Times New Roman" w:hAnsi="Tahoma" w:cs="Tahoma"/>
          <w:sz w:val="20"/>
          <w:szCs w:val="20"/>
          <w:lang w:eastAsia="pl-PL"/>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rsidR="002165B6" w:rsidRPr="002165B6" w:rsidRDefault="002165B6" w:rsidP="002165B6">
      <w:pPr>
        <w:spacing w:after="0" w:line="240" w:lineRule="auto"/>
        <w:ind w:left="720"/>
        <w:rPr>
          <w:rFonts w:ascii="Tahoma" w:eastAsia="Calibri" w:hAnsi="Tahoma" w:cs="Tahoma"/>
          <w:color w:val="FF0000"/>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color w:val="FF0000"/>
          <w:sz w:val="20"/>
          <w:szCs w:val="20"/>
          <w:lang w:eastAsia="pl-PL"/>
        </w:rPr>
      </w:pPr>
      <w:r w:rsidRPr="002165B6">
        <w:rPr>
          <w:rFonts w:ascii="Tahoma" w:eastAsia="Times New Roman" w:hAnsi="Tahoma" w:cs="Tahoma"/>
          <w:b/>
          <w:sz w:val="20"/>
          <w:szCs w:val="20"/>
          <w:lang w:eastAsia="pl-PL"/>
        </w:rPr>
        <w:lastRenderedPageBreak/>
        <w:t xml:space="preserve">Klauzula 168 godzin </w:t>
      </w:r>
      <w:r w:rsidRPr="002165B6">
        <w:rPr>
          <w:rFonts w:ascii="Tahoma" w:eastAsia="Times New Roman" w:hAnsi="Tahoma" w:cs="Tahoma"/>
          <w:sz w:val="20"/>
          <w:szCs w:val="20"/>
          <w:lang w:eastAsia="pl-PL"/>
        </w:rPr>
        <w:t xml:space="preserve">– </w:t>
      </w:r>
      <w:r w:rsidRPr="002165B6">
        <w:rPr>
          <w:rFonts w:ascii="Tahoma" w:eastAsia="Times New Roman" w:hAnsi="Tahoma" w:cs="Tahoma"/>
          <w:iCs/>
          <w:sz w:val="20"/>
          <w:szCs w:val="20"/>
          <w:lang w:eastAsia="ar-SA"/>
        </w:rPr>
        <w:t>z zachowaniem pozostałych, niezmienionych niniejsza klauzula, postanowień umowy ubezpieczenia określonych we wniosku i ogólnych warunkach ubezpieczenia strony uzgodniły, że o</w:t>
      </w:r>
      <w:r w:rsidRPr="002165B6">
        <w:rPr>
          <w:rFonts w:ascii="Tahoma" w:eastAsia="Times New Roman" w:hAnsi="Tahoma" w:cs="Tahoma"/>
          <w:sz w:val="20"/>
          <w:szCs w:val="20"/>
          <w:lang w:eastAsia="ar-SA"/>
        </w:rPr>
        <w:t>chroną ubezpieczeniową w zakresie odpowiedzialności cywilnej objęte są szkody kolejne powstałe z tej samej przyczyny w tym samym miejscu do upływu 7 dni od zgłoszenia pierwszej szkody.</w:t>
      </w:r>
    </w:p>
    <w:p w:rsidR="002165B6" w:rsidRPr="002165B6" w:rsidRDefault="002165B6" w:rsidP="002165B6">
      <w:pPr>
        <w:spacing w:after="0" w:line="240" w:lineRule="auto"/>
        <w:ind w:left="720"/>
        <w:rPr>
          <w:rFonts w:ascii="Tahoma" w:eastAsia="Calibri" w:hAnsi="Tahoma" w:cs="Tahoma"/>
          <w:color w:val="FF0000"/>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b/>
          <w:color w:val="FF0000"/>
          <w:sz w:val="20"/>
          <w:szCs w:val="20"/>
          <w:lang w:eastAsia="pl-PL"/>
        </w:rPr>
      </w:pPr>
      <w:r w:rsidRPr="002165B6">
        <w:rPr>
          <w:rFonts w:ascii="Tahoma" w:eastAsia="Times New Roman" w:hAnsi="Tahoma" w:cs="Tahoma"/>
          <w:b/>
          <w:sz w:val="20"/>
          <w:szCs w:val="20"/>
          <w:lang w:eastAsia="pl-PL"/>
        </w:rPr>
        <w:t>Klauzula odpowiedzialności za długotrwałe oddziaływanie czynników</w:t>
      </w:r>
      <w:r w:rsidRPr="002165B6">
        <w:rPr>
          <w:rFonts w:ascii="Tahoma" w:eastAsia="Times New Roman" w:hAnsi="Tahoma" w:cs="Tahoma"/>
          <w:sz w:val="20"/>
          <w:szCs w:val="20"/>
          <w:lang w:eastAsia="pl-PL"/>
        </w:rPr>
        <w:t xml:space="preserve"> – na mocy niniejszej klauzuli zakres ubezpieczenia w ubezpieczeniu odpowiedzialności cywilnej zostaje rozszerzony o </w:t>
      </w:r>
      <w:r w:rsidRPr="002165B6">
        <w:rPr>
          <w:rFonts w:ascii="Tahoma" w:eastAsia="Times New Roman" w:hAnsi="Tahoma" w:cs="Tahoma"/>
          <w:sz w:val="20"/>
          <w:szCs w:val="20"/>
          <w:shd w:val="clear" w:color="auto" w:fill="FFFFFF"/>
          <w:lang w:eastAsia="pl-PL"/>
        </w:rPr>
        <w:t xml:space="preserve">odpowiedzialność za </w:t>
      </w:r>
      <w:r w:rsidRPr="002165B6">
        <w:rPr>
          <w:rFonts w:ascii="Tahoma" w:eastAsia="Times New Roman" w:hAnsi="Tahoma" w:cs="Tahoma"/>
          <w:b/>
          <w:bCs/>
          <w:sz w:val="20"/>
          <w:szCs w:val="20"/>
          <w:shd w:val="clear" w:color="auto" w:fill="FFFFFF"/>
          <w:lang w:eastAsia="pl-PL"/>
        </w:rPr>
        <w:t xml:space="preserve">szkody będące bezpośrednim następstwem </w:t>
      </w:r>
      <w:r w:rsidRPr="002165B6">
        <w:rPr>
          <w:rFonts w:ascii="Tahoma" w:eastAsia="Times New Roman" w:hAnsi="Tahoma" w:cs="Tahoma"/>
          <w:sz w:val="20"/>
          <w:szCs w:val="20"/>
          <w:shd w:val="clear" w:color="auto" w:fill="FFFFFF"/>
          <w:lang w:eastAsia="pl-PL"/>
        </w:rPr>
        <w:t xml:space="preserve">długotrwałego oddziaływania wody, wilgoci, zagrzybienia, wibracji, temperatury, oparów, dymu, gazu, pyłów, sadzy, ścieków, jeżeli ubezpieczony nie miał wiedzy o długotrwałym oddziaływaniu tych czynników </w:t>
      </w:r>
      <w:r w:rsidRPr="002165B6">
        <w:rPr>
          <w:rFonts w:ascii="Tahoma" w:eastAsia="Times New Roman" w:hAnsi="Tahoma" w:cs="Tahoma"/>
          <w:b/>
          <w:bCs/>
          <w:sz w:val="20"/>
          <w:szCs w:val="20"/>
          <w:shd w:val="clear" w:color="auto" w:fill="FFFFFF"/>
          <w:lang w:eastAsia="pl-PL"/>
        </w:rPr>
        <w:t>i podjął niezbędne czynności mające na celu zapobieżenie lub ograniczenie</w:t>
      </w:r>
      <w:r w:rsidRPr="002165B6">
        <w:rPr>
          <w:rFonts w:ascii="Tahoma" w:eastAsia="Times New Roman" w:hAnsi="Tahoma" w:cs="Tahoma"/>
          <w:b/>
          <w:bCs/>
          <w:color w:val="000000"/>
          <w:sz w:val="20"/>
          <w:szCs w:val="20"/>
          <w:shd w:val="clear" w:color="auto" w:fill="FFFFFF"/>
          <w:lang w:eastAsia="pl-PL"/>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t>
      </w:r>
      <w:r w:rsidRPr="002165B6">
        <w:rPr>
          <w:rFonts w:ascii="Tahoma" w:eastAsia="Times New Roman" w:hAnsi="Tahoma" w:cs="Tahoma"/>
          <w:b/>
          <w:bCs/>
          <w:color w:val="000000"/>
          <w:sz w:val="20"/>
          <w:szCs w:val="20"/>
          <w:shd w:val="clear" w:color="auto" w:fill="FFFFFF"/>
          <w:lang w:eastAsia="pl-PL"/>
        </w:rPr>
        <w:br/>
        <w:t>w okresie ubezpieczenia.</w:t>
      </w:r>
    </w:p>
    <w:p w:rsidR="002165B6" w:rsidRPr="002165B6" w:rsidRDefault="002165B6" w:rsidP="002165B6">
      <w:pPr>
        <w:spacing w:after="0" w:line="240" w:lineRule="auto"/>
        <w:ind w:left="720"/>
        <w:rPr>
          <w:rFonts w:ascii="Tahoma" w:eastAsia="Calibri" w:hAnsi="Tahoma" w:cs="Tahoma"/>
          <w:b/>
          <w:color w:val="FF0000"/>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Klauzula odpowiedzialności w związku z naruszeniem przepisów o ochronie danych osobowych – </w:t>
      </w:r>
      <w:r w:rsidRPr="002165B6">
        <w:rPr>
          <w:rFonts w:ascii="Tahoma" w:eastAsia="Times New Roman" w:hAnsi="Tahoma" w:cs="Tahoma"/>
          <w:sz w:val="20"/>
          <w:szCs w:val="20"/>
          <w:lang w:eastAsia="pl-PL"/>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2165B6">
        <w:rPr>
          <w:rFonts w:ascii="Arial" w:eastAsia="Times New Roman" w:hAnsi="Arial" w:cs="Arial"/>
          <w:sz w:val="20"/>
          <w:szCs w:val="20"/>
          <w:lang w:eastAsia="pl-PL"/>
        </w:rPr>
        <w:t>82 Rozporządzenia Parlamentu Europejskiego i Rady 2016/679 z dnia 27 kwietnia 2016 r. w sprawie ochrony osób fizycznych w związku z przetwarzaniem danych osobowych i w sprawie swobodnego przepływu takich danych oraz uchylenia dyrektywy 95/46/WE – RODO)</w:t>
      </w:r>
      <w:r w:rsidRPr="002165B6">
        <w:rPr>
          <w:rFonts w:ascii="Tahoma" w:eastAsia="Times New Roman" w:hAnsi="Tahoma" w:cs="Tahoma"/>
          <w:sz w:val="20"/>
          <w:szCs w:val="20"/>
          <w:lang w:eastAsia="pl-PL"/>
        </w:rPr>
        <w:t>.</w:t>
      </w:r>
      <w:r w:rsidRPr="002165B6">
        <w:rPr>
          <w:rFonts w:ascii="Tahoma" w:eastAsia="Times New Roman" w:hAnsi="Tahoma" w:cs="Tahoma"/>
          <w:b/>
          <w:bCs/>
          <w:color w:val="000000"/>
          <w:sz w:val="20"/>
          <w:szCs w:val="20"/>
          <w:shd w:val="clear" w:color="auto" w:fill="FFFFFF"/>
          <w:lang w:eastAsia="pl-PL"/>
        </w:rPr>
        <w:t xml:space="preserve"> Limit odpowiedzialności </w:t>
      </w:r>
      <w:r w:rsidRPr="002165B6">
        <w:rPr>
          <w:rFonts w:ascii="Tahoma" w:eastAsia="Times New Roman" w:hAnsi="Tahoma" w:cs="Tahoma"/>
          <w:b/>
          <w:bCs/>
          <w:sz w:val="20"/>
          <w:szCs w:val="20"/>
          <w:shd w:val="clear" w:color="auto" w:fill="FFFFFF"/>
          <w:lang w:eastAsia="pl-PL"/>
        </w:rPr>
        <w:t>200 000,00 zł</w:t>
      </w:r>
      <w:r w:rsidRPr="002165B6">
        <w:rPr>
          <w:rFonts w:ascii="Tahoma" w:eastAsia="Times New Roman" w:hAnsi="Tahoma" w:cs="Tahoma"/>
          <w:b/>
          <w:bCs/>
          <w:color w:val="FF0000"/>
          <w:sz w:val="20"/>
          <w:szCs w:val="20"/>
          <w:shd w:val="clear" w:color="auto" w:fill="FFFFFF"/>
          <w:lang w:eastAsia="pl-PL"/>
        </w:rPr>
        <w:t xml:space="preserve"> </w:t>
      </w:r>
      <w:r w:rsidRPr="002165B6">
        <w:rPr>
          <w:rFonts w:ascii="Tahoma" w:eastAsia="Times New Roman" w:hAnsi="Tahoma" w:cs="Tahoma"/>
          <w:b/>
          <w:bCs/>
          <w:color w:val="000000"/>
          <w:sz w:val="20"/>
          <w:szCs w:val="20"/>
          <w:shd w:val="clear" w:color="auto" w:fill="FFFFFF"/>
          <w:lang w:eastAsia="pl-PL"/>
        </w:rPr>
        <w:t>na jeden i wszystkie wypadki ubezpieczeniowe w okresie ubezpieczenia. Program ubezpieczenia OC obejmuje odpowiedzialność Ubezpieczonego za naruszenie przepisów o ochronie danych osobowych, powyższy limit odpowiedzialności stanowi dodatkowy limit (nadwyżkę) ponad limit określony w programie ubezpieczenia OC.</w:t>
      </w:r>
    </w:p>
    <w:p w:rsidR="002165B6" w:rsidRPr="002165B6" w:rsidRDefault="002165B6" w:rsidP="002165B6">
      <w:pPr>
        <w:suppressAutoHyphens/>
        <w:spacing w:after="0" w:line="240" w:lineRule="auto"/>
        <w:jc w:val="both"/>
        <w:rPr>
          <w:rFonts w:ascii="Tahoma" w:eastAsia="Times New Roman" w:hAnsi="Tahoma" w:cs="Tahoma"/>
          <w:b/>
          <w:sz w:val="20"/>
          <w:szCs w:val="20"/>
          <w:lang w:eastAsia="pl-PL"/>
        </w:rPr>
      </w:pPr>
    </w:p>
    <w:p w:rsidR="002165B6" w:rsidRPr="002165B6" w:rsidRDefault="002165B6" w:rsidP="002165B6">
      <w:pPr>
        <w:numPr>
          <w:ilvl w:val="0"/>
          <w:numId w:val="30"/>
        </w:numPr>
        <w:spacing w:after="0" w:line="240" w:lineRule="auto"/>
        <w:jc w:val="both"/>
        <w:rPr>
          <w:rFonts w:ascii="Tahoma" w:eastAsia="Calibri" w:hAnsi="Tahoma" w:cs="Tahoma"/>
          <w:sz w:val="20"/>
          <w:szCs w:val="20"/>
          <w:lang w:eastAsia="pl-PL"/>
        </w:rPr>
      </w:pPr>
      <w:r w:rsidRPr="002165B6">
        <w:rPr>
          <w:rFonts w:ascii="Tahoma" w:eastAsia="Calibri" w:hAnsi="Tahoma" w:cs="Tahoma"/>
          <w:b/>
          <w:iCs/>
          <w:sz w:val="20"/>
          <w:szCs w:val="20"/>
          <w:lang w:eastAsia="pl-PL"/>
        </w:rPr>
        <w:t>Klauzula wężykowa</w:t>
      </w:r>
      <w:r w:rsidRPr="002165B6">
        <w:rPr>
          <w:rFonts w:ascii="Tahoma" w:eastAsia="Calibri" w:hAnsi="Tahoma" w:cs="Tahoma"/>
          <w:iCs/>
          <w:sz w:val="20"/>
          <w:szCs w:val="20"/>
          <w:lang w:eastAsia="pl-PL"/>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okresie ubezpieczenia. Klauzula dotyczy ubezpieczenia odpowiedzialności cywilnej.</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ind w:left="993" w:hanging="284"/>
        <w:jc w:val="both"/>
        <w:rPr>
          <w:rFonts w:ascii="Tahoma" w:eastAsia="Times New Roman" w:hAnsi="Tahoma" w:cs="Tahoma"/>
          <w:sz w:val="20"/>
          <w:szCs w:val="20"/>
          <w:lang w:eastAsia="pl-PL"/>
        </w:rPr>
      </w:pPr>
      <w:r w:rsidRPr="002165B6">
        <w:rPr>
          <w:rFonts w:ascii="Tahoma" w:eastAsia="Times New Roman" w:hAnsi="Tahoma" w:cs="Tahoma"/>
          <w:b/>
          <w:bCs/>
          <w:sz w:val="20"/>
          <w:szCs w:val="20"/>
          <w:shd w:val="clear" w:color="auto" w:fill="FFFFFF"/>
          <w:lang w:eastAsia="pl-PL"/>
        </w:rPr>
        <w:t xml:space="preserve">Klauzula zwiększonych kosztów działalności </w:t>
      </w:r>
      <w:r w:rsidRPr="002165B6">
        <w:rPr>
          <w:rFonts w:ascii="Tahoma" w:eastAsia="Times New Roman" w:hAnsi="Tahoma" w:cs="Tahoma"/>
          <w:sz w:val="20"/>
          <w:szCs w:val="20"/>
          <w:shd w:val="clear" w:color="auto" w:fill="FFFFFF"/>
          <w:lang w:eastAsia="pl-PL"/>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2165B6" w:rsidRPr="002165B6" w:rsidRDefault="002165B6" w:rsidP="002165B6">
      <w:pPr>
        <w:spacing w:after="0" w:line="240" w:lineRule="auto"/>
        <w:ind w:left="1070"/>
        <w:jc w:val="both"/>
        <w:rPr>
          <w:rFonts w:ascii="Tahoma" w:eastAsia="Calibri" w:hAnsi="Tahoma" w:cs="Tahoma"/>
          <w:sz w:val="20"/>
          <w:szCs w:val="20"/>
          <w:shd w:val="clear" w:color="auto" w:fill="FFFFFF"/>
          <w:lang w:eastAsia="pl-PL"/>
        </w:rPr>
      </w:pPr>
      <w:r w:rsidRPr="002165B6">
        <w:rPr>
          <w:rFonts w:ascii="Tahoma" w:eastAsia="Calibri" w:hAnsi="Tahoma" w:cs="Tahoma"/>
          <w:sz w:val="20"/>
          <w:szCs w:val="20"/>
          <w:shd w:val="clear" w:color="auto" w:fill="FFFFFF"/>
          <w:lang w:eastAsia="pl-PL"/>
        </w:rPr>
        <w:t>a) czasowego użytkowania obcych działek, budynków lub lokali, instalacji, maszyn i urządzeń;</w:t>
      </w:r>
    </w:p>
    <w:p w:rsidR="002165B6" w:rsidRPr="002165B6" w:rsidRDefault="002165B6" w:rsidP="002165B6">
      <w:pPr>
        <w:spacing w:after="0" w:line="240" w:lineRule="auto"/>
        <w:ind w:left="1070"/>
        <w:jc w:val="both"/>
        <w:rPr>
          <w:rFonts w:ascii="Tahoma" w:eastAsia="Calibri" w:hAnsi="Tahoma" w:cs="Tahoma"/>
          <w:sz w:val="20"/>
          <w:szCs w:val="20"/>
          <w:shd w:val="clear" w:color="auto" w:fill="FFFFFF"/>
          <w:lang w:eastAsia="pl-PL"/>
        </w:rPr>
      </w:pPr>
      <w:r w:rsidRPr="002165B6">
        <w:rPr>
          <w:rFonts w:ascii="Tahoma" w:eastAsia="Calibri" w:hAnsi="Tahoma" w:cs="Tahoma"/>
          <w:sz w:val="20"/>
          <w:szCs w:val="20"/>
          <w:shd w:val="clear" w:color="auto" w:fill="FFFFFF"/>
          <w:lang w:eastAsia="pl-PL"/>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r w:rsidRPr="002165B6">
        <w:rPr>
          <w:rFonts w:ascii="Tahoma" w:eastAsia="Times New Roman" w:hAnsi="Tahoma" w:cs="Tahoma"/>
          <w:sz w:val="20"/>
          <w:szCs w:val="20"/>
          <w:shd w:val="clear" w:color="auto" w:fill="FFFFFF"/>
          <w:lang w:eastAsia="pl-PL"/>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2165B6">
        <w:rPr>
          <w:rFonts w:ascii="Tahoma" w:eastAsia="Times New Roman" w:hAnsi="Tahoma" w:cs="Tahoma"/>
          <w:b/>
          <w:bCs/>
          <w:sz w:val="20"/>
          <w:szCs w:val="20"/>
          <w:shd w:val="clear" w:color="auto" w:fill="FFFFFF"/>
          <w:lang w:eastAsia="pl-PL"/>
        </w:rPr>
        <w:t>100.000,00 zł</w:t>
      </w:r>
      <w:r w:rsidRPr="002165B6">
        <w:rPr>
          <w:rFonts w:ascii="Tahoma" w:eastAsia="Times New Roman" w:hAnsi="Tahoma" w:cs="Tahoma"/>
          <w:sz w:val="20"/>
          <w:szCs w:val="20"/>
          <w:shd w:val="clear" w:color="auto" w:fill="FFFFFF"/>
          <w:lang w:eastAsia="pl-PL"/>
        </w:rPr>
        <w:t xml:space="preserve"> na jedno i wszystkie zdarzenia w rocznym okresie ubezpieczenia. Klauzula dotyczy ubezpieczenia mienia od wszystkich ryzyk.</w:t>
      </w:r>
    </w:p>
    <w:p w:rsidR="002165B6" w:rsidRPr="002165B6" w:rsidRDefault="002165B6" w:rsidP="002165B6">
      <w:pPr>
        <w:suppressAutoHyphens/>
        <w:spacing w:after="0" w:line="240" w:lineRule="auto"/>
        <w:ind w:left="1070"/>
        <w:jc w:val="both"/>
        <w:rPr>
          <w:rFonts w:ascii="Tahoma" w:eastAsia="Times New Roman" w:hAnsi="Tahoma" w:cs="Tahoma"/>
          <w:color w:val="FF0000"/>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gwarantowanej sumy ubezpieczenia </w:t>
      </w:r>
      <w:r w:rsidRPr="002165B6">
        <w:rPr>
          <w:rFonts w:ascii="Tahoma" w:eastAsia="Times New Roman" w:hAnsi="Tahoma" w:cs="Tahoma"/>
          <w:sz w:val="20"/>
          <w:szCs w:val="20"/>
          <w:lang w:eastAsia="pl-PL"/>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2165B6" w:rsidRPr="002165B6" w:rsidRDefault="002165B6" w:rsidP="002165B6">
      <w:pPr>
        <w:spacing w:after="0" w:line="240" w:lineRule="auto"/>
        <w:ind w:left="720"/>
        <w:rPr>
          <w:rFonts w:ascii="Tahoma" w:eastAsia="Calibri" w:hAnsi="Tahoma" w:cs="Tahoma"/>
          <w:b/>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pokrycia kosztów wymiany zamków i zabezpieczeń</w:t>
      </w:r>
      <w:r w:rsidRPr="002165B6">
        <w:rPr>
          <w:rFonts w:ascii="Tahoma" w:eastAsia="Times New Roman" w:hAnsi="Tahoma" w:cs="Tahoma"/>
          <w:sz w:val="20"/>
          <w:szCs w:val="20"/>
          <w:lang w:eastAsia="pl-PL"/>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2165B6" w:rsidRPr="002165B6" w:rsidRDefault="002165B6" w:rsidP="002165B6">
      <w:pPr>
        <w:spacing w:after="0" w:line="240" w:lineRule="auto"/>
        <w:ind w:left="720"/>
        <w:rPr>
          <w:rFonts w:ascii="Tahoma" w:eastAsia="Calibri" w:hAnsi="Tahoma" w:cs="Tahoma"/>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zassania wody do silnika</w:t>
      </w:r>
      <w:r w:rsidRPr="002165B6">
        <w:rPr>
          <w:rFonts w:ascii="Tahoma" w:eastAsia="Times New Roman" w:hAnsi="Tahoma" w:cs="Tahoma"/>
          <w:sz w:val="20"/>
          <w:szCs w:val="20"/>
          <w:lang w:eastAsia="pl-PL"/>
        </w:rPr>
        <w:t xml:space="preserve"> – na mocy niniejszej klauzuli Ubezpieczyciel potwierdza, że ochrona ubezpieczeniowa w ubezpieczeniu autocasco obejmuje szkody powstałe wskutek uszkodzenia silnika w wyniku zassania do niego wody.</w:t>
      </w:r>
    </w:p>
    <w:p w:rsidR="002165B6" w:rsidRPr="002165B6" w:rsidRDefault="002165B6" w:rsidP="002165B6">
      <w:pPr>
        <w:spacing w:after="0" w:line="240" w:lineRule="auto"/>
        <w:ind w:left="720"/>
        <w:rPr>
          <w:rFonts w:ascii="Tahoma" w:eastAsia="Calibri" w:hAnsi="Tahoma" w:cs="Tahoma"/>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zmiany definicji szkody całkowitej</w:t>
      </w:r>
      <w:r w:rsidRPr="002165B6">
        <w:rPr>
          <w:rFonts w:ascii="Tahoma" w:eastAsia="Times New Roman" w:hAnsi="Tahoma" w:cs="Tahoma"/>
          <w:sz w:val="20"/>
          <w:szCs w:val="20"/>
          <w:lang w:eastAsia="pl-PL"/>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2165B6" w:rsidRPr="002165B6" w:rsidRDefault="002165B6" w:rsidP="002165B6">
      <w:pPr>
        <w:spacing w:after="0" w:line="240" w:lineRule="auto"/>
        <w:ind w:left="720"/>
        <w:rPr>
          <w:rFonts w:ascii="Tahoma" w:eastAsia="Calibri" w:hAnsi="Tahoma" w:cs="Tahoma"/>
          <w:b/>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odpowiedzialności dla szkód kradzieżowych</w:t>
      </w:r>
      <w:r w:rsidRPr="002165B6">
        <w:rPr>
          <w:rFonts w:ascii="Tahoma" w:eastAsia="Times New Roman" w:hAnsi="Tahoma" w:cs="Tahoma"/>
          <w:sz w:val="20"/>
          <w:szCs w:val="20"/>
          <w:lang w:eastAsia="pl-PL"/>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2165B6" w:rsidRPr="002165B6" w:rsidRDefault="002165B6" w:rsidP="002165B6">
      <w:pPr>
        <w:spacing w:after="0" w:line="240" w:lineRule="auto"/>
        <w:ind w:left="720"/>
        <w:rPr>
          <w:rFonts w:ascii="Tahoma" w:eastAsia="Calibri" w:hAnsi="Tahoma" w:cs="Tahoma"/>
          <w:sz w:val="20"/>
          <w:szCs w:val="24"/>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zabezpieczeń dla nowo nabytych pojazdów</w:t>
      </w:r>
      <w:r w:rsidRPr="002165B6">
        <w:rPr>
          <w:rFonts w:ascii="Tahoma" w:eastAsia="Times New Roman" w:hAnsi="Tahoma" w:cs="Tahoma"/>
          <w:sz w:val="20"/>
          <w:szCs w:val="20"/>
          <w:lang w:eastAsia="pl-PL"/>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2165B6" w:rsidRPr="002165B6" w:rsidRDefault="002165B6" w:rsidP="002165B6">
      <w:pPr>
        <w:numPr>
          <w:ilvl w:val="2"/>
          <w:numId w:val="14"/>
        </w:numPr>
        <w:autoSpaceDE w:val="0"/>
        <w:autoSpaceDN w:val="0"/>
        <w:adjustRightInd w:val="0"/>
        <w:spacing w:after="0" w:line="240" w:lineRule="auto"/>
        <w:ind w:left="1276"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dla pojazdów osobowych:</w:t>
      </w:r>
    </w:p>
    <w:p w:rsidR="002165B6" w:rsidRPr="002165B6" w:rsidRDefault="002165B6" w:rsidP="002165B6">
      <w:pPr>
        <w:numPr>
          <w:ilvl w:val="3"/>
          <w:numId w:val="13"/>
        </w:numPr>
        <w:autoSpaceDE w:val="0"/>
        <w:autoSpaceDN w:val="0"/>
        <w:adjustRightInd w:val="0"/>
        <w:spacing w:after="0" w:line="240" w:lineRule="auto"/>
        <w:ind w:left="1560"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rsidR="002165B6" w:rsidRPr="002165B6" w:rsidRDefault="002165B6" w:rsidP="002165B6">
      <w:pPr>
        <w:numPr>
          <w:ilvl w:val="3"/>
          <w:numId w:val="13"/>
        </w:numPr>
        <w:autoSpaceDE w:val="0"/>
        <w:autoSpaceDN w:val="0"/>
        <w:adjustRightInd w:val="0"/>
        <w:spacing w:after="0" w:line="240" w:lineRule="auto"/>
        <w:ind w:left="1560"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dwa urządzenia zabezpieczające przed kradzieżą – dla samochodów o wartości rynkowej w dniu zawarcia umowy ubezpieczenia powyżej 100 000 zł (brutto);</w:t>
      </w:r>
    </w:p>
    <w:p w:rsidR="002165B6" w:rsidRPr="002165B6" w:rsidRDefault="002165B6" w:rsidP="002165B6">
      <w:pPr>
        <w:numPr>
          <w:ilvl w:val="3"/>
          <w:numId w:val="13"/>
        </w:numPr>
        <w:autoSpaceDE w:val="0"/>
        <w:autoSpaceDN w:val="0"/>
        <w:adjustRightInd w:val="0"/>
        <w:spacing w:after="0" w:line="240" w:lineRule="auto"/>
        <w:ind w:left="1560"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trzy urządzenia zabezpieczające przed kradzieżą, w tym system posiadający funkcję lokalizacji pojazdu – dla  samochodów o wartości rynkowej w dniu zawarcia umowy ubezpieczenia powyżej 300 000 zł (brutto);</w:t>
      </w:r>
    </w:p>
    <w:p w:rsidR="002165B6" w:rsidRPr="002165B6" w:rsidRDefault="002165B6" w:rsidP="002165B6">
      <w:pPr>
        <w:numPr>
          <w:ilvl w:val="0"/>
          <w:numId w:val="18"/>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dla pojazdów ciężarowych o ładowności do 2,5 tony, samochodów i przyczep kempingowych, motocykli, motorowerów – jedno urządzenie zabezpieczające przed kradzieżą;</w:t>
      </w:r>
    </w:p>
    <w:p w:rsidR="002165B6" w:rsidRPr="002165B6" w:rsidRDefault="002165B6" w:rsidP="002165B6">
      <w:pPr>
        <w:numPr>
          <w:ilvl w:val="0"/>
          <w:numId w:val="18"/>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dla pojazdów ciężarowych o ładowności powyżej 2,5 tony, ciągników siodłowych i autobusów o wartości rynkowej w dniu zawarcia umowy ubezpieczenia powyżej 100 000 zł (brutto) – jedno urządzenie zabezpieczające przed kradzieżą;</w:t>
      </w:r>
    </w:p>
    <w:p w:rsidR="002165B6" w:rsidRPr="002165B6" w:rsidRDefault="002165B6" w:rsidP="002165B6">
      <w:pPr>
        <w:numPr>
          <w:ilvl w:val="0"/>
          <w:numId w:val="18"/>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dla pojazdów specjalnych, ciągników rolniczych, kombajnów o wartości rynkowej w dniu zawarcia umowy ubezpieczenia powyżej 200 000 zł (brutto) – jedno urządzenie zabezpieczające przed kradzieżą.</w:t>
      </w:r>
    </w:p>
    <w:p w:rsidR="002165B6" w:rsidRPr="002165B6" w:rsidRDefault="002165B6" w:rsidP="002165B6">
      <w:pPr>
        <w:suppressAutoHyphens/>
        <w:spacing w:after="0" w:line="240" w:lineRule="auto"/>
        <w:ind w:left="1070"/>
        <w:jc w:val="both"/>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Klauzula holowania bez limitu kilometrów </w:t>
      </w:r>
      <w:r w:rsidRPr="002165B6">
        <w:rPr>
          <w:rFonts w:ascii="Tahoma" w:eastAsia="Times New Roman" w:hAnsi="Tahoma" w:cs="Tahoma"/>
          <w:sz w:val="20"/>
          <w:szCs w:val="20"/>
          <w:lang w:eastAsia="pl-PL"/>
        </w:rPr>
        <w:t>– na mocy niniejszej klauzuli Ubezpieczyciel pokrywa w ramach ubezpieczenia Assistance koszty holowania do miejsca wskazanego przez Ubezpieczonego bez limitu kilometrów na terytorium RP. Klauzula dotyczy ubezpieczenia Assistance w wariancie pełnym.</w:t>
      </w:r>
    </w:p>
    <w:p w:rsidR="002165B6" w:rsidRPr="002165B6" w:rsidRDefault="002165B6" w:rsidP="002165B6">
      <w:pPr>
        <w:suppressAutoHyphens/>
        <w:spacing w:after="0" w:line="240" w:lineRule="auto"/>
        <w:jc w:val="both"/>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Klauzula wynajmu pojazdu zastępczego</w:t>
      </w:r>
      <w:r w:rsidRPr="002165B6">
        <w:rPr>
          <w:rFonts w:ascii="Tahoma" w:eastAsia="Times New Roman" w:hAnsi="Tahoma" w:cs="Tahoma"/>
          <w:sz w:val="20"/>
          <w:szCs w:val="20"/>
          <w:lang w:eastAsia="pl-PL"/>
        </w:rPr>
        <w:t xml:space="preserve"> – na mocy niniejszej klauzuli Ubezpieczyciel pokrywa w ramach umowy ubezpieczenia Assistance koszty wynajmu pojazdu zastępczego:</w:t>
      </w:r>
    </w:p>
    <w:p w:rsidR="002165B6" w:rsidRPr="002165B6" w:rsidRDefault="002165B6" w:rsidP="002165B6">
      <w:pPr>
        <w:suppressAutoHyphens/>
        <w:spacing w:after="0" w:line="240" w:lineRule="auto"/>
        <w:ind w:left="709" w:firstLine="36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na okres minimum 5 dni w przypadku wypadku pojazdu, </w:t>
      </w:r>
    </w:p>
    <w:p w:rsidR="002165B6" w:rsidRPr="002165B6" w:rsidRDefault="002165B6" w:rsidP="002165B6">
      <w:pPr>
        <w:suppressAutoHyphens/>
        <w:spacing w:after="0" w:line="240" w:lineRule="auto"/>
        <w:ind w:left="709" w:firstLine="36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na okres minimum 5 dni w przypadku awarii pojazdu </w:t>
      </w:r>
    </w:p>
    <w:p w:rsidR="002165B6" w:rsidRPr="002165B6" w:rsidRDefault="002165B6" w:rsidP="002165B6">
      <w:pPr>
        <w:suppressAutoHyphens/>
        <w:spacing w:after="0" w:line="240" w:lineRule="auto"/>
        <w:ind w:left="709" w:firstLine="36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na okres minimum 10 dni w przypadku kradzieży pojazdu. </w:t>
      </w:r>
    </w:p>
    <w:p w:rsidR="002165B6" w:rsidRPr="002165B6" w:rsidRDefault="002165B6" w:rsidP="002165B6">
      <w:pPr>
        <w:suppressAutoHyphens/>
        <w:spacing w:after="0" w:line="240" w:lineRule="auto"/>
        <w:ind w:left="645" w:firstLine="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Klauzula dotyczy ubezpieczenia Assistance.</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numPr>
          <w:ilvl w:val="0"/>
          <w:numId w:val="30"/>
        </w:numPr>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lastRenderedPageBreak/>
        <w:t>Klauzula wynajmu pojazdu zastępczego plus</w:t>
      </w:r>
      <w:r w:rsidRPr="002165B6">
        <w:rPr>
          <w:rFonts w:ascii="Tahoma" w:eastAsia="Times New Roman" w:hAnsi="Tahoma" w:cs="Tahoma"/>
          <w:sz w:val="20"/>
          <w:szCs w:val="20"/>
          <w:lang w:eastAsia="pl-PL"/>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rsidR="002165B6" w:rsidRPr="002165B6" w:rsidRDefault="002165B6" w:rsidP="002165B6">
      <w:pPr>
        <w:spacing w:after="0" w:line="240" w:lineRule="auto"/>
        <w:ind w:left="720"/>
        <w:rPr>
          <w:rFonts w:ascii="Tahoma" w:eastAsia="Calibri" w:hAnsi="Tahoma" w:cs="Tahoma"/>
          <w:sz w:val="20"/>
          <w:szCs w:val="24"/>
          <w:lang w:eastAsia="pl-PL"/>
        </w:rPr>
      </w:pPr>
    </w:p>
    <w:p w:rsidR="002165B6" w:rsidRPr="002165B6" w:rsidRDefault="002165B6" w:rsidP="002165B6">
      <w:pPr>
        <w:spacing w:after="0" w:line="240" w:lineRule="auto"/>
        <w:ind w:left="1440"/>
        <w:rPr>
          <w:rFonts w:ascii="Tahoma" w:eastAsia="Times New Roman" w:hAnsi="Tahoma" w:cs="Tahoma"/>
          <w:sz w:val="20"/>
          <w:szCs w:val="20"/>
          <w:lang w:eastAsia="pl-PL"/>
        </w:rPr>
      </w:pPr>
    </w:p>
    <w:p w:rsidR="002165B6" w:rsidRPr="002165B6" w:rsidRDefault="002165B6" w:rsidP="002165B6">
      <w:pPr>
        <w:suppressAutoHyphens/>
        <w:spacing w:after="0" w:line="240" w:lineRule="auto"/>
        <w:jc w:val="both"/>
        <w:rPr>
          <w:rFonts w:ascii="Tahoma" w:eastAsia="Times New Roman" w:hAnsi="Tahoma" w:cs="Tahoma"/>
          <w:b/>
          <w:sz w:val="20"/>
          <w:szCs w:val="20"/>
          <w:highlight w:val="green"/>
          <w:u w:val="single"/>
          <w:lang w:eastAsia="pl-PL"/>
        </w:rPr>
      </w:pPr>
    </w:p>
    <w:p w:rsidR="002165B6" w:rsidRPr="002165B6" w:rsidRDefault="002165B6" w:rsidP="002165B6">
      <w:pPr>
        <w:spacing w:before="120" w:after="0" w:line="240" w:lineRule="auto"/>
        <w:jc w:val="center"/>
        <w:outlineLvl w:val="1"/>
        <w:rPr>
          <w:rFonts w:ascii="Tahoma" w:eastAsia="Times New Roman" w:hAnsi="Tahoma" w:cs="Tahoma"/>
          <w:b/>
          <w:lang w:eastAsia="pl-PL"/>
        </w:rPr>
      </w:pPr>
      <w:r w:rsidRPr="002165B6">
        <w:rPr>
          <w:rFonts w:ascii="Tahoma" w:eastAsia="Times New Roman" w:hAnsi="Tahoma" w:cs="Tahoma"/>
          <w:b/>
          <w:lang w:eastAsia="pl-PL"/>
        </w:rPr>
        <w:t>III. RYZYKA PODLEGAJĄCE UBEZPIECZENIU</w:t>
      </w:r>
    </w:p>
    <w:p w:rsidR="002165B6" w:rsidRPr="002165B6" w:rsidRDefault="002165B6" w:rsidP="002165B6">
      <w:pPr>
        <w:tabs>
          <w:tab w:val="left" w:pos="2835"/>
        </w:tabs>
        <w:spacing w:after="0" w:line="240" w:lineRule="auto"/>
        <w:jc w:val="both"/>
        <w:rPr>
          <w:rFonts w:ascii="Tahoma" w:eastAsia="Times New Roman" w:hAnsi="Tahoma" w:cs="Tahoma"/>
          <w:b/>
          <w:sz w:val="20"/>
          <w:szCs w:val="20"/>
          <w:u w:val="single"/>
          <w:lang w:eastAsia="pl-PL"/>
        </w:rPr>
      </w:pPr>
    </w:p>
    <w:p w:rsidR="002165B6" w:rsidRPr="002165B6" w:rsidRDefault="002165B6" w:rsidP="002165B6">
      <w:pPr>
        <w:tabs>
          <w:tab w:val="left" w:pos="2835"/>
        </w:tabs>
        <w:spacing w:after="0" w:line="240" w:lineRule="auto"/>
        <w:jc w:val="both"/>
        <w:rPr>
          <w:rFonts w:ascii="Tahoma" w:eastAsia="Times New Roman" w:hAnsi="Tahoma" w:cs="Tahoma"/>
          <w:b/>
          <w:sz w:val="20"/>
          <w:szCs w:val="20"/>
          <w:lang w:eastAsia="pl-PL"/>
        </w:rPr>
      </w:pPr>
    </w:p>
    <w:p w:rsidR="002165B6" w:rsidRPr="002165B6" w:rsidRDefault="002165B6" w:rsidP="002165B6">
      <w:pPr>
        <w:tabs>
          <w:tab w:val="left" w:pos="2835"/>
        </w:tabs>
        <w:spacing w:after="0" w:line="240" w:lineRule="auto"/>
        <w:jc w:val="both"/>
        <w:rPr>
          <w:rFonts w:ascii="Tahoma" w:eastAsia="Times New Roman" w:hAnsi="Tahoma" w:cs="Tahoma"/>
          <w:b/>
          <w:lang w:eastAsia="pl-PL"/>
        </w:rPr>
      </w:pPr>
      <w:r w:rsidRPr="002165B6">
        <w:rPr>
          <w:rFonts w:ascii="Tahoma" w:eastAsia="Times New Roman" w:hAnsi="Tahoma" w:cs="Tahoma"/>
          <w:b/>
          <w:lang w:eastAsia="pl-PL"/>
        </w:rPr>
        <w:t xml:space="preserve">Łączny okres ubezpieczenia: </w:t>
      </w:r>
      <w:r w:rsidRPr="002165B6">
        <w:rPr>
          <w:rFonts w:ascii="Tahoma" w:eastAsia="Times New Roman" w:hAnsi="Tahoma" w:cs="Tahoma"/>
          <w:b/>
          <w:lang w:eastAsia="pl-PL"/>
        </w:rPr>
        <w:tab/>
        <w:t>od 01.09.2020r. do 31.08.2023r.</w:t>
      </w:r>
    </w:p>
    <w:p w:rsidR="002165B6" w:rsidRPr="002165B6" w:rsidRDefault="002165B6" w:rsidP="002165B6">
      <w:pPr>
        <w:tabs>
          <w:tab w:val="left" w:pos="2835"/>
        </w:tabs>
        <w:spacing w:after="0" w:line="240" w:lineRule="auto"/>
        <w:jc w:val="both"/>
        <w:rPr>
          <w:rFonts w:ascii="Tahoma" w:eastAsia="Times New Roman" w:hAnsi="Tahoma" w:cs="Tahoma"/>
          <w:b/>
          <w:lang w:eastAsia="pl-PL"/>
        </w:rPr>
      </w:pPr>
    </w:p>
    <w:p w:rsidR="002165B6" w:rsidRPr="002165B6" w:rsidRDefault="002165B6" w:rsidP="002165B6">
      <w:pPr>
        <w:spacing w:after="0" w:line="240" w:lineRule="auto"/>
        <w:ind w:left="1134" w:hanging="992"/>
        <w:jc w:val="both"/>
        <w:rPr>
          <w:rFonts w:ascii="Tahoma" w:eastAsia="Times New Roman" w:hAnsi="Tahoma" w:cs="Tahoma"/>
          <w:i/>
          <w:sz w:val="20"/>
          <w:szCs w:val="20"/>
          <w:lang w:eastAsia="pl-PL"/>
        </w:rPr>
      </w:pPr>
      <w:r w:rsidRPr="002165B6">
        <w:rPr>
          <w:rFonts w:ascii="Tahoma" w:eastAsia="Times New Roman" w:hAnsi="Tahoma" w:cs="Tahoma"/>
          <w:b/>
          <w:sz w:val="20"/>
          <w:szCs w:val="20"/>
          <w:lang w:eastAsia="pl-PL"/>
        </w:rPr>
        <w:t>UWAGA:</w:t>
      </w:r>
      <w:r w:rsidRPr="002165B6">
        <w:rPr>
          <w:rFonts w:ascii="Tahoma" w:eastAsia="Times New Roman" w:hAnsi="Tahoma" w:cs="Tahoma"/>
          <w:sz w:val="20"/>
          <w:szCs w:val="20"/>
          <w:lang w:eastAsia="pl-PL"/>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2165B6">
        <w:rPr>
          <w:rFonts w:ascii="Tahoma" w:eastAsia="Times New Roman" w:hAnsi="Tahoma" w:cs="Tahoma"/>
          <w:i/>
          <w:sz w:val="20"/>
          <w:szCs w:val="20"/>
          <w:lang w:eastAsia="pl-PL"/>
        </w:rPr>
        <w:t xml:space="preserve"> </w:t>
      </w:r>
    </w:p>
    <w:p w:rsidR="002165B6" w:rsidRPr="002165B6" w:rsidRDefault="002165B6" w:rsidP="002165B6">
      <w:pPr>
        <w:tabs>
          <w:tab w:val="left" w:pos="2835"/>
        </w:tabs>
        <w:spacing w:after="0" w:line="240" w:lineRule="auto"/>
        <w:ind w:left="2835" w:hanging="2693"/>
        <w:jc w:val="both"/>
        <w:rPr>
          <w:rFonts w:ascii="Tahoma" w:eastAsia="Times New Roman" w:hAnsi="Tahoma" w:cs="Tahoma"/>
          <w:b/>
          <w:sz w:val="20"/>
          <w:szCs w:val="20"/>
          <w:lang w:eastAsia="pl-PL"/>
        </w:rPr>
      </w:pPr>
    </w:p>
    <w:p w:rsidR="002165B6" w:rsidRPr="002165B6" w:rsidRDefault="002165B6" w:rsidP="002165B6">
      <w:pPr>
        <w:tabs>
          <w:tab w:val="left" w:pos="2835"/>
        </w:tabs>
        <w:spacing w:after="0" w:line="240" w:lineRule="auto"/>
        <w:ind w:left="2835" w:hanging="2475"/>
        <w:jc w:val="both"/>
        <w:rPr>
          <w:rFonts w:ascii="Tahoma" w:eastAsia="Times New Roman" w:hAnsi="Tahoma" w:cs="Tahoma"/>
          <w:sz w:val="20"/>
          <w:szCs w:val="20"/>
          <w:lang w:eastAsia="pl-PL"/>
        </w:rPr>
      </w:pPr>
    </w:p>
    <w:p w:rsidR="002165B6" w:rsidRPr="002165B6" w:rsidRDefault="002165B6" w:rsidP="002165B6">
      <w:pPr>
        <w:spacing w:after="0" w:line="240" w:lineRule="auto"/>
        <w:ind w:left="142" w:hanging="142"/>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A. UBEZPIECZENIE ODPOWIEDZIALNOŚCI CYWILNEJ DELIKTOWEJ I KONTRAKTOWEJ:</w:t>
      </w:r>
    </w:p>
    <w:p w:rsidR="002165B6" w:rsidRPr="002165B6" w:rsidRDefault="002165B6" w:rsidP="002165B6">
      <w:pPr>
        <w:spacing w:after="0" w:line="240" w:lineRule="auto"/>
        <w:ind w:left="708"/>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UWAGA:</w:t>
      </w:r>
      <w:r w:rsidRPr="002165B6">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1. Wysokość franszyz i udziałów własnych</w:t>
      </w:r>
    </w:p>
    <w:p w:rsidR="002165B6" w:rsidRPr="002165B6" w:rsidRDefault="002165B6" w:rsidP="002165B6">
      <w:pPr>
        <w:tabs>
          <w:tab w:val="left" w:pos="284"/>
        </w:tabs>
        <w:spacing w:after="0" w:line="240" w:lineRule="auto"/>
        <w:ind w:left="284"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Franszyza integralna, franszyza redukcyjna, udział własny: brak (zarówno w szkodach rzeczowych, osobowych jak i  czystych stratach finansowych)</w:t>
      </w:r>
    </w:p>
    <w:p w:rsidR="002165B6" w:rsidRPr="002165B6" w:rsidRDefault="002165B6" w:rsidP="002165B6">
      <w:pPr>
        <w:tabs>
          <w:tab w:val="left" w:pos="0"/>
        </w:tabs>
        <w:spacing w:after="0" w:line="240" w:lineRule="auto"/>
        <w:jc w:val="both"/>
        <w:rPr>
          <w:rFonts w:ascii="Tahoma" w:eastAsia="Times New Roman" w:hAnsi="Tahoma" w:cs="Tahoma"/>
          <w:color w:val="FF0000"/>
          <w:sz w:val="20"/>
          <w:szCs w:val="20"/>
          <w:highlight w:val="yellow"/>
          <w:lang w:eastAsia="pl-PL"/>
        </w:rPr>
      </w:pPr>
    </w:p>
    <w:p w:rsidR="002165B6" w:rsidRPr="002165B6" w:rsidRDefault="002165B6" w:rsidP="002165B6">
      <w:pPr>
        <w:tabs>
          <w:tab w:val="left" w:pos="1134"/>
        </w:tabs>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2. Definicje dotyczące ubezpieczenia odpowiedzialności cywilnej: </w:t>
      </w:r>
    </w:p>
    <w:p w:rsidR="002165B6" w:rsidRPr="002165B6" w:rsidRDefault="002165B6" w:rsidP="002165B6">
      <w:pPr>
        <w:spacing w:after="0" w:line="240" w:lineRule="auto"/>
        <w:jc w:val="both"/>
        <w:rPr>
          <w:rFonts w:ascii="Tahoma" w:eastAsia="Times New Roman" w:hAnsi="Tahoma" w:cs="Tahoma"/>
          <w:b/>
          <w:bCs/>
          <w:i/>
          <w:iCs/>
          <w:sz w:val="20"/>
          <w:szCs w:val="20"/>
          <w:lang w:eastAsia="pl-PL"/>
        </w:rPr>
      </w:pPr>
    </w:p>
    <w:p w:rsidR="002165B6" w:rsidRPr="002165B6" w:rsidRDefault="002165B6" w:rsidP="002165B6">
      <w:pPr>
        <w:spacing w:after="0" w:line="240" w:lineRule="auto"/>
        <w:jc w:val="both"/>
        <w:rPr>
          <w:rFonts w:ascii="Tahoma" w:eastAsia="Times New Roman" w:hAnsi="Tahoma" w:cs="Tahoma"/>
          <w:bCs/>
          <w:i/>
          <w:iCs/>
          <w:sz w:val="20"/>
          <w:szCs w:val="20"/>
          <w:lang w:eastAsia="pl-PL"/>
        </w:rPr>
      </w:pPr>
      <w:r w:rsidRPr="002165B6">
        <w:rPr>
          <w:rFonts w:ascii="Tahoma" w:eastAsia="Times New Roman" w:hAnsi="Tahoma" w:cs="Tahoma"/>
          <w:b/>
          <w:bCs/>
          <w:i/>
          <w:iCs/>
          <w:sz w:val="20"/>
          <w:szCs w:val="20"/>
          <w:lang w:eastAsia="pl-PL"/>
        </w:rPr>
        <w:t xml:space="preserve">Wypadek ubezpieczeniowy </w:t>
      </w:r>
      <w:r w:rsidRPr="002165B6">
        <w:rPr>
          <w:rFonts w:ascii="Tahoma" w:eastAsia="Times New Roman" w:hAnsi="Tahoma" w:cs="Tahoma"/>
          <w:bCs/>
          <w:i/>
          <w:iCs/>
          <w:sz w:val="20"/>
          <w:szCs w:val="20"/>
          <w:lang w:eastAsia="pl-PL"/>
        </w:rPr>
        <w:t xml:space="preserve">– powstanie </w:t>
      </w:r>
      <w:r w:rsidRPr="002165B6">
        <w:rPr>
          <w:rFonts w:ascii="Tahoma" w:eastAsia="Times New Roman" w:hAnsi="Tahoma" w:cs="Tahoma"/>
          <w:b/>
          <w:bCs/>
          <w:i/>
          <w:iCs/>
          <w:sz w:val="20"/>
          <w:szCs w:val="20"/>
          <w:lang w:eastAsia="pl-PL"/>
        </w:rPr>
        <w:t xml:space="preserve">szkody </w:t>
      </w:r>
      <w:r w:rsidRPr="002165B6">
        <w:rPr>
          <w:rFonts w:ascii="Tahoma" w:eastAsia="Times New Roman" w:hAnsi="Tahoma" w:cs="Tahoma"/>
          <w:bCs/>
          <w:i/>
          <w:iCs/>
          <w:sz w:val="20"/>
          <w:szCs w:val="20"/>
          <w:lang w:eastAsia="pl-PL"/>
        </w:rPr>
        <w:t>w okresie ubezpieczenia.</w:t>
      </w:r>
    </w:p>
    <w:p w:rsidR="002165B6" w:rsidRPr="002165B6" w:rsidRDefault="002165B6" w:rsidP="002165B6">
      <w:pPr>
        <w:autoSpaceDE w:val="0"/>
        <w:autoSpaceDN w:val="0"/>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
          <w:bCs/>
          <w:i/>
          <w:iCs/>
          <w:sz w:val="20"/>
          <w:szCs w:val="20"/>
          <w:lang w:eastAsia="pl-PL"/>
        </w:rPr>
        <w:t>Szkoda rzeczowa</w:t>
      </w:r>
      <w:r w:rsidRPr="002165B6">
        <w:rPr>
          <w:rFonts w:ascii="Tahoma" w:eastAsia="Times New Roman" w:hAnsi="Tahoma" w:cs="Tahoma"/>
          <w:i/>
          <w:iCs/>
          <w:sz w:val="20"/>
          <w:szCs w:val="20"/>
          <w:lang w:eastAsia="pl-PL"/>
        </w:rPr>
        <w:t xml:space="preserve"> – </w:t>
      </w:r>
      <w:r w:rsidRPr="002165B6">
        <w:rPr>
          <w:rFonts w:ascii="Tahoma" w:eastAsia="Times New Roman" w:hAnsi="Tahoma" w:cs="Tahoma"/>
          <w:bCs/>
          <w:i/>
          <w:iCs/>
          <w:sz w:val="20"/>
          <w:szCs w:val="20"/>
          <w:lang w:eastAsia="pl-PL"/>
        </w:rPr>
        <w:t>utrata, zniszczenie lub uszkodzenie mienia oraz wszelkie straty następcze poszkodowanego pozostające w związku przyczynowym, w tym także utracone korzyści.</w:t>
      </w:r>
    </w:p>
    <w:p w:rsidR="002165B6" w:rsidRPr="002165B6" w:rsidRDefault="002165B6" w:rsidP="002165B6">
      <w:pPr>
        <w:spacing w:after="0" w:line="240" w:lineRule="auto"/>
        <w:jc w:val="both"/>
        <w:rPr>
          <w:rFonts w:ascii="Times New Roman" w:eastAsia="Times New Roman" w:hAnsi="Times New Roman" w:cs="Times New Roman"/>
          <w:sz w:val="20"/>
          <w:szCs w:val="20"/>
          <w:lang w:eastAsia="pl-PL"/>
        </w:rPr>
      </w:pPr>
      <w:r w:rsidRPr="002165B6">
        <w:rPr>
          <w:rFonts w:ascii="Tahoma" w:eastAsia="Times New Roman" w:hAnsi="Tahoma" w:cs="Tahoma"/>
          <w:b/>
          <w:bCs/>
          <w:i/>
          <w:iCs/>
          <w:sz w:val="20"/>
          <w:szCs w:val="20"/>
          <w:lang w:eastAsia="pl-PL"/>
        </w:rPr>
        <w:t xml:space="preserve">Szkoda osobowa </w:t>
      </w:r>
      <w:r w:rsidRPr="002165B6">
        <w:rPr>
          <w:rFonts w:ascii="Tahoma" w:eastAsia="Times New Roman" w:hAnsi="Tahoma" w:cs="Tahoma"/>
          <w:bCs/>
          <w:i/>
          <w:iCs/>
          <w:sz w:val="20"/>
          <w:szCs w:val="20"/>
          <w:lang w:eastAsia="pl-PL"/>
        </w:rPr>
        <w:t>– śmierć, uszkodzenie ciała lub rozstrój zdrowia oraz wszelkie straty następcze poszkodowanego pozostające w związku przyczynowym, w tym także utracone korzyści i zadośćuczynienie za krzywdę.</w:t>
      </w:r>
    </w:p>
    <w:p w:rsidR="002165B6" w:rsidRPr="002165B6" w:rsidRDefault="002165B6" w:rsidP="002165B6">
      <w:pPr>
        <w:spacing w:after="0" w:line="240" w:lineRule="auto"/>
        <w:jc w:val="both"/>
        <w:rPr>
          <w:rFonts w:ascii="Tahoma" w:eastAsia="Times New Roman" w:hAnsi="Tahoma" w:cs="Tahoma"/>
          <w:i/>
          <w:iCs/>
          <w:color w:val="000000"/>
          <w:sz w:val="20"/>
          <w:szCs w:val="20"/>
          <w:lang w:eastAsia="pl-PL"/>
        </w:rPr>
      </w:pPr>
      <w:r w:rsidRPr="002165B6">
        <w:rPr>
          <w:rFonts w:ascii="Tahoma" w:eastAsia="Times New Roman" w:hAnsi="Tahoma" w:cs="Tahoma"/>
          <w:b/>
          <w:bCs/>
          <w:i/>
          <w:iCs/>
          <w:color w:val="000000"/>
          <w:sz w:val="20"/>
          <w:szCs w:val="20"/>
          <w:lang w:eastAsia="pl-PL"/>
        </w:rPr>
        <w:t>Szkoda</w:t>
      </w:r>
      <w:r w:rsidRPr="002165B6">
        <w:rPr>
          <w:rFonts w:ascii="Tahoma" w:eastAsia="Times New Roman" w:hAnsi="Tahoma" w:cs="Tahoma"/>
          <w:i/>
          <w:iCs/>
          <w:color w:val="000000"/>
          <w:sz w:val="20"/>
          <w:szCs w:val="20"/>
          <w:lang w:eastAsia="pl-PL"/>
        </w:rPr>
        <w:t xml:space="preserve"> – szkoda rzeczowa, szkoda osobowa, a także czysta strata finansowa (jeżeli ma zastosowanie).</w:t>
      </w: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 xml:space="preserve">Czysta strata finansowa </w:t>
      </w:r>
      <w:r w:rsidRPr="002165B6">
        <w:rPr>
          <w:rFonts w:ascii="Tahoma" w:eastAsia="Times New Roman" w:hAnsi="Tahoma" w:cs="Tahoma"/>
          <w:i/>
          <w:sz w:val="20"/>
          <w:szCs w:val="20"/>
          <w:lang w:eastAsia="pl-PL"/>
        </w:rPr>
        <w:t>– strata niewynikająca ze szkody osobowej lub szkody rzeczowej.</w:t>
      </w:r>
    </w:p>
    <w:p w:rsidR="002165B6" w:rsidRPr="002165B6" w:rsidRDefault="002165B6" w:rsidP="002165B6">
      <w:pPr>
        <w:tabs>
          <w:tab w:val="left" w:pos="6720"/>
        </w:tabs>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Osoba trzecia</w:t>
      </w:r>
      <w:r w:rsidRPr="002165B6">
        <w:rPr>
          <w:rFonts w:ascii="Tahoma" w:eastAsia="Times New Roman" w:hAnsi="Tahoma" w:cs="Tahoma"/>
          <w:i/>
          <w:sz w:val="20"/>
          <w:szCs w:val="20"/>
          <w:lang w:eastAsia="pl-PL"/>
        </w:rPr>
        <w:t xml:space="preserve"> – każda osoba pozostająca poza stosunkiem ubezpieczeniowym. Osobą trzecią jest również pracownik Ubezpieczonego, niezależnie od formy zatrudnienia, jeżeli do szkody nie doszło </w:t>
      </w:r>
      <w:r w:rsidRPr="002165B6">
        <w:rPr>
          <w:rFonts w:ascii="Tahoma" w:eastAsia="Times New Roman" w:hAnsi="Tahoma" w:cs="Tahoma"/>
          <w:i/>
          <w:sz w:val="20"/>
          <w:szCs w:val="20"/>
          <w:lang w:eastAsia="pl-PL"/>
        </w:rPr>
        <w:br/>
        <w:t>w związku z wykonywaniem przez niego obowiązków służbowych na rzecz Ubezpieczonego.</w:t>
      </w: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ab/>
      </w: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3. Suma gwarancyjna (główny limit odpowiedzialności)</w:t>
      </w:r>
    </w:p>
    <w:p w:rsidR="002165B6" w:rsidRPr="002165B6" w:rsidRDefault="002165B6" w:rsidP="002165B6">
      <w:pPr>
        <w:spacing w:after="0" w:line="240" w:lineRule="auto"/>
        <w:rPr>
          <w:rFonts w:ascii="Tahoma" w:eastAsia="Times New Roman" w:hAnsi="Tahoma" w:cs="Tahoma"/>
          <w:b/>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gwarancyjna na jeden i wszystkie wypadki ubezpieczeniowe: </w:t>
      </w:r>
      <w:r w:rsidRPr="002165B6">
        <w:rPr>
          <w:rFonts w:ascii="Tahoma" w:eastAsia="Times New Roman" w:hAnsi="Tahoma" w:cs="Tahoma"/>
          <w:b/>
          <w:sz w:val="20"/>
          <w:szCs w:val="20"/>
          <w:lang w:eastAsia="pl-PL"/>
        </w:rPr>
        <w:t>1 500 000,00 zł</w:t>
      </w:r>
    </w:p>
    <w:p w:rsidR="002165B6" w:rsidRPr="002165B6" w:rsidRDefault="002165B6" w:rsidP="002165B6">
      <w:pPr>
        <w:tabs>
          <w:tab w:val="left" w:pos="6720"/>
        </w:tabs>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i/>
          <w:iCs/>
          <w:sz w:val="20"/>
          <w:szCs w:val="20"/>
          <w:lang w:eastAsia="pl-PL"/>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2165B6" w:rsidRPr="002165B6" w:rsidRDefault="002165B6" w:rsidP="002165B6">
      <w:pPr>
        <w:spacing w:after="0" w:line="240" w:lineRule="auto"/>
        <w:jc w:val="both"/>
        <w:rPr>
          <w:rFonts w:ascii="Tahoma" w:eastAsia="Times New Roman" w:hAnsi="Tahoma" w:cs="Tahoma"/>
          <w:b/>
          <w:sz w:val="20"/>
          <w:szCs w:val="20"/>
          <w:lang w:eastAsia="pl-PL"/>
        </w:rPr>
      </w:pP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sz w:val="20"/>
          <w:szCs w:val="20"/>
          <w:lang w:eastAsia="pl-PL"/>
        </w:rPr>
        <w:t>4. Przedmiot i zakres ubezpieczenia</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Zakres ubezpieczenia obejmuje odpowiedzialność </w:t>
      </w:r>
      <w:r w:rsidRPr="002165B6">
        <w:rPr>
          <w:rFonts w:ascii="Tahoma" w:eastAsia="Times New Roman" w:hAnsi="Tahoma" w:cs="Tahoma"/>
          <w:bCs/>
          <w:sz w:val="20"/>
          <w:szCs w:val="20"/>
          <w:lang w:eastAsia="pl-PL"/>
        </w:rPr>
        <w:t>cywilną deliktową, kontraktową oraz pozostającą w zbiegu (deliktowo-kontraktową), jak również odpowiedzialność cywilną za produkt (w tym odpowiedzialność za produkty wprowadzone do obrotu przed zawarciem umowy ubezpieczenia)</w:t>
      </w:r>
      <w:r w:rsidRPr="002165B6">
        <w:rPr>
          <w:rFonts w:ascii="Tahoma" w:eastAsia="Times New Roman" w:hAnsi="Tahoma" w:cs="Tahoma"/>
          <w:sz w:val="20"/>
          <w:szCs w:val="20"/>
          <w:lang w:eastAsia="pl-PL"/>
        </w:rPr>
        <w:t xml:space="preserve">, ponoszoną przez Ubezpieczonego w związku z prowadzoną działalnością i posiadanym mieniem. Ochrona ubezpieczeniowa obejmuje </w:t>
      </w:r>
      <w:r w:rsidRPr="002165B6">
        <w:rPr>
          <w:rFonts w:ascii="Tahoma" w:eastAsia="Times New Roman" w:hAnsi="Tahoma" w:cs="Tahoma"/>
          <w:b/>
          <w:bCs/>
          <w:sz w:val="20"/>
          <w:szCs w:val="20"/>
          <w:lang w:eastAsia="pl-PL"/>
        </w:rPr>
        <w:t>wypadki ubezpieczeniowe</w:t>
      </w:r>
      <w:r w:rsidRPr="002165B6">
        <w:rPr>
          <w:rFonts w:ascii="Tahoma" w:eastAsia="Times New Roman" w:hAnsi="Tahoma" w:cs="Tahoma"/>
          <w:sz w:val="20"/>
          <w:szCs w:val="20"/>
          <w:lang w:eastAsia="pl-PL"/>
        </w:rPr>
        <w:t xml:space="preserve"> zaistniałe w okresie ubezpieczenia, niezależnie od chwili działania lub zaniechania będącego </w:t>
      </w:r>
      <w:r w:rsidRPr="002165B6">
        <w:rPr>
          <w:rFonts w:ascii="Tahoma" w:eastAsia="Times New Roman" w:hAnsi="Tahoma" w:cs="Tahoma"/>
          <w:sz w:val="20"/>
          <w:szCs w:val="20"/>
          <w:lang w:eastAsia="pl-PL"/>
        </w:rPr>
        <w:lastRenderedPageBreak/>
        <w:t xml:space="preserve">przyczyną </w:t>
      </w:r>
      <w:r w:rsidRPr="002165B6">
        <w:rPr>
          <w:rFonts w:ascii="Tahoma" w:eastAsia="Times New Roman" w:hAnsi="Tahoma" w:cs="Tahoma"/>
          <w:b/>
          <w:sz w:val="20"/>
          <w:szCs w:val="20"/>
          <w:lang w:eastAsia="pl-PL"/>
        </w:rPr>
        <w:t>szkody</w:t>
      </w:r>
      <w:r w:rsidRPr="002165B6">
        <w:rPr>
          <w:rFonts w:ascii="Tahoma" w:eastAsia="Times New Roman" w:hAnsi="Tahoma" w:cs="Tahoma"/>
          <w:sz w:val="20"/>
          <w:szCs w:val="20"/>
          <w:lang w:eastAsia="pl-PL"/>
        </w:rPr>
        <w:t xml:space="preserve">, a także chwili ujawnienia się </w:t>
      </w:r>
      <w:r w:rsidRPr="002165B6">
        <w:rPr>
          <w:rFonts w:ascii="Tahoma" w:eastAsia="Times New Roman" w:hAnsi="Tahoma" w:cs="Tahoma"/>
          <w:b/>
          <w:sz w:val="20"/>
          <w:szCs w:val="20"/>
          <w:lang w:eastAsia="pl-PL"/>
        </w:rPr>
        <w:t>szkody</w:t>
      </w:r>
      <w:r w:rsidRPr="002165B6">
        <w:rPr>
          <w:rFonts w:ascii="Tahoma" w:eastAsia="Times New Roman" w:hAnsi="Tahoma" w:cs="Tahoma"/>
          <w:sz w:val="20"/>
          <w:szCs w:val="20"/>
          <w:lang w:eastAsia="pl-PL"/>
        </w:rPr>
        <w:t xml:space="preserve"> oraz zgłoszenia roszczenia przez poszkodowanego, pod warunkiem zgłoszenia roszczenia przed upływem ustawowego terminu przedawnienia. </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Szkody</w:t>
      </w:r>
      <w:r w:rsidRPr="002165B6">
        <w:rPr>
          <w:rFonts w:ascii="Tahoma" w:eastAsia="Times New Roman" w:hAnsi="Tahoma" w:cs="Tahoma"/>
          <w:sz w:val="20"/>
          <w:szCs w:val="20"/>
          <w:lang w:eastAsia="pl-PL"/>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2165B6">
        <w:rPr>
          <w:rFonts w:ascii="Tahoma" w:eastAsia="Times New Roman" w:hAnsi="Tahoma" w:cs="Tahoma"/>
          <w:b/>
          <w:sz w:val="20"/>
          <w:szCs w:val="20"/>
          <w:lang w:eastAsia="pl-PL"/>
        </w:rPr>
        <w:t>szkody</w:t>
      </w:r>
      <w:r w:rsidRPr="002165B6">
        <w:rPr>
          <w:rFonts w:ascii="Tahoma" w:eastAsia="Times New Roman" w:hAnsi="Tahoma" w:cs="Tahoma"/>
          <w:sz w:val="20"/>
          <w:szCs w:val="20"/>
          <w:lang w:eastAsia="pl-PL"/>
        </w:rPr>
        <w:t xml:space="preserve">. </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W razie wątpliwości co do momentu powstania </w:t>
      </w:r>
      <w:r w:rsidRPr="002165B6">
        <w:rPr>
          <w:rFonts w:ascii="Tahoma" w:eastAsia="Times New Roman" w:hAnsi="Tahoma" w:cs="Tahoma"/>
          <w:b/>
          <w:sz w:val="20"/>
          <w:szCs w:val="20"/>
          <w:lang w:eastAsia="pl-PL"/>
        </w:rPr>
        <w:t>szkody osobowej</w:t>
      </w:r>
      <w:r w:rsidRPr="002165B6">
        <w:rPr>
          <w:rFonts w:ascii="Tahoma" w:eastAsia="Times New Roman" w:hAnsi="Tahoma" w:cs="Tahoma"/>
          <w:sz w:val="20"/>
          <w:szCs w:val="20"/>
          <w:lang w:eastAsia="pl-PL"/>
        </w:rPr>
        <w:t>, uznaje się, że powstała ona w dniu, w którym poszkodowany po raz pierwszy skontaktował się z lekarzem w związku z objawami, które były podstawą roszczeń.</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Ubezpieczenie dotyczy </w:t>
      </w:r>
      <w:r w:rsidRPr="002165B6">
        <w:rPr>
          <w:rFonts w:ascii="Tahoma" w:eastAsia="Times New Roman" w:hAnsi="Tahoma" w:cs="Tahoma"/>
          <w:b/>
          <w:bCs/>
          <w:sz w:val="20"/>
          <w:szCs w:val="20"/>
          <w:lang w:eastAsia="pl-PL"/>
        </w:rPr>
        <w:t>wypadków ubezpieczeniowych</w:t>
      </w:r>
      <w:r w:rsidRPr="002165B6">
        <w:rPr>
          <w:rFonts w:ascii="Tahoma" w:eastAsia="Times New Roman" w:hAnsi="Tahoma" w:cs="Tahoma"/>
          <w:sz w:val="20"/>
          <w:szCs w:val="20"/>
          <w:lang w:eastAsia="pl-PL"/>
        </w:rPr>
        <w:t xml:space="preserve"> powstałych na terytorium RP oraz </w:t>
      </w:r>
      <w:r w:rsidRPr="002165B6">
        <w:rPr>
          <w:rFonts w:ascii="Arial" w:eastAsia="Times New Roman" w:hAnsi="Arial" w:cs="Arial"/>
          <w:sz w:val="20"/>
          <w:szCs w:val="20"/>
          <w:lang w:eastAsia="pl-PL"/>
        </w:rPr>
        <w:t xml:space="preserve">za granicą </w:t>
      </w:r>
      <w:r w:rsidRPr="002165B6">
        <w:rPr>
          <w:rFonts w:ascii="Arial" w:eastAsia="Times New Roman" w:hAnsi="Arial" w:cs="Arial"/>
          <w:sz w:val="20"/>
          <w:szCs w:val="20"/>
          <w:lang w:eastAsia="pl-PL"/>
        </w:rPr>
        <w:br/>
        <w:t>z wyłączeniem USA, Kanady, Nowej Zelandii i Australii</w:t>
      </w:r>
      <w:r w:rsidRPr="002165B6">
        <w:rPr>
          <w:rFonts w:ascii="Tahoma" w:eastAsia="Times New Roman" w:hAnsi="Tahoma" w:cs="Tahoma"/>
          <w:sz w:val="20"/>
          <w:szCs w:val="20"/>
          <w:lang w:eastAsia="pl-PL"/>
        </w:rPr>
        <w:t xml:space="preserve"> (w przypadkach opisanych poniżej oraz podczas zagranicznych delegacji służbowych pracowników Ubezpieczonego w związku z wykonywaniem pracy /obowiązków służbowych/).</w:t>
      </w:r>
    </w:p>
    <w:p w:rsidR="002165B6" w:rsidRPr="002165B6" w:rsidRDefault="002165B6" w:rsidP="002165B6">
      <w:pPr>
        <w:tabs>
          <w:tab w:val="left" w:pos="5346"/>
          <w:tab w:val="left" w:pos="5986"/>
        </w:tabs>
        <w:spacing w:after="0" w:line="240" w:lineRule="auto"/>
        <w:jc w:val="both"/>
        <w:rPr>
          <w:rFonts w:ascii="Tahoma" w:eastAsia="Times New Roman" w:hAnsi="Tahoma" w:cs="Tahoma"/>
          <w:bCs/>
          <w:sz w:val="20"/>
          <w:szCs w:val="20"/>
          <w:lang w:eastAsia="pl-PL"/>
        </w:rPr>
      </w:pPr>
      <w:r w:rsidRPr="002165B6">
        <w:rPr>
          <w:rFonts w:ascii="Tahoma" w:eastAsia="Times New Roman" w:hAnsi="Tahoma" w:cs="Tahoma"/>
          <w:sz w:val="20"/>
          <w:szCs w:val="20"/>
          <w:lang w:eastAsia="pl-PL"/>
        </w:rPr>
        <w:t xml:space="preserve">Ubezpieczenie obejmuje szkody wyrządzone wskutek rażącego niedbalstwa. </w:t>
      </w:r>
      <w:r w:rsidRPr="002165B6">
        <w:rPr>
          <w:rFonts w:ascii="Tahoma" w:eastAsia="Times New Roman" w:hAnsi="Tahoma" w:cs="Tahoma"/>
          <w:bCs/>
          <w:sz w:val="20"/>
          <w:szCs w:val="20"/>
          <w:lang w:eastAsia="pl-PL"/>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2165B6" w:rsidRPr="002165B6" w:rsidRDefault="002165B6" w:rsidP="002165B6">
      <w:pPr>
        <w:spacing w:after="0" w:line="240" w:lineRule="auto"/>
        <w:jc w:val="both"/>
        <w:rPr>
          <w:rFonts w:ascii="Tahoma" w:eastAsia="Times New Roman" w:hAnsi="Tahoma" w:cs="Tahoma"/>
          <w:iCs/>
          <w:sz w:val="20"/>
          <w:szCs w:val="20"/>
          <w:lang w:eastAsia="pl-PL"/>
        </w:rPr>
      </w:pPr>
    </w:p>
    <w:p w:rsidR="002165B6" w:rsidRPr="002165B6" w:rsidRDefault="002165B6" w:rsidP="002165B6">
      <w:pPr>
        <w:spacing w:after="0" w:line="240" w:lineRule="auto"/>
        <w:jc w:val="both"/>
        <w:rPr>
          <w:rFonts w:ascii="Tahoma" w:eastAsia="Times New Roman" w:hAnsi="Tahoma" w:cs="Tahoma"/>
          <w:iCs/>
          <w:sz w:val="20"/>
          <w:szCs w:val="20"/>
          <w:lang w:eastAsia="pl-PL"/>
        </w:rPr>
      </w:pPr>
      <w:r w:rsidRPr="002165B6">
        <w:rPr>
          <w:rFonts w:ascii="Tahoma" w:eastAsia="Times New Roman" w:hAnsi="Tahoma" w:cs="Tahoma"/>
          <w:iCs/>
          <w:sz w:val="20"/>
          <w:szCs w:val="20"/>
          <w:lang w:eastAsia="pl-PL"/>
        </w:rPr>
        <w:t xml:space="preserve">Ubezpieczenie obejmuje odpowiedzialność cywilną (w tym odpowiedzialność cywilną związaną </w:t>
      </w:r>
      <w:r w:rsidRPr="002165B6">
        <w:rPr>
          <w:rFonts w:ascii="Tahoma" w:eastAsia="Times New Roman" w:hAnsi="Tahoma" w:cs="Tahoma"/>
          <w:iCs/>
          <w:sz w:val="20"/>
          <w:szCs w:val="20"/>
          <w:lang w:eastAsia="pl-PL"/>
        </w:rPr>
        <w:br/>
        <w:t xml:space="preserve">z wykonywaniem władzy publicznej Miasta Świdwin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2165B6" w:rsidRPr="002165B6" w:rsidRDefault="002165B6" w:rsidP="002165B6">
      <w:pPr>
        <w:spacing w:after="0" w:line="240" w:lineRule="auto"/>
        <w:jc w:val="both"/>
        <w:rPr>
          <w:rFonts w:ascii="Tahoma" w:eastAsia="Times New Roman" w:hAnsi="Tahoma" w:cs="Tahoma"/>
          <w:iCs/>
          <w:sz w:val="20"/>
          <w:szCs w:val="20"/>
          <w:lang w:eastAsia="pl-PL"/>
        </w:rPr>
      </w:pPr>
      <w:r w:rsidRPr="002165B6">
        <w:rPr>
          <w:rFonts w:ascii="Tahoma" w:eastAsia="Times New Roman" w:hAnsi="Tahoma" w:cs="Tahoma"/>
          <w:iCs/>
          <w:sz w:val="20"/>
          <w:szCs w:val="20"/>
          <w:lang w:eastAsia="pl-PL"/>
        </w:rPr>
        <w:t>Ochrona ubezpieczeniowa obejmuje ustawową odpowiedzialność Ubezpieczonego bez umownego przejęcia lub rozszerzania odpowiedzialności.</w:t>
      </w:r>
    </w:p>
    <w:p w:rsidR="002165B6" w:rsidRPr="002165B6" w:rsidRDefault="002165B6" w:rsidP="002165B6">
      <w:pPr>
        <w:spacing w:after="0" w:line="240" w:lineRule="auto"/>
        <w:jc w:val="both"/>
        <w:rPr>
          <w:rFonts w:ascii="Tahoma" w:eastAsia="Times New Roman" w:hAnsi="Tahoma" w:cs="Tahoma"/>
          <w:iCs/>
          <w:sz w:val="20"/>
          <w:szCs w:val="20"/>
          <w:lang w:eastAsia="pl-PL"/>
        </w:rPr>
      </w:pPr>
    </w:p>
    <w:p w:rsidR="002165B6" w:rsidRPr="002165B6" w:rsidRDefault="002165B6" w:rsidP="002165B6">
      <w:pPr>
        <w:tabs>
          <w:tab w:val="left" w:pos="5346"/>
          <w:tab w:val="left" w:pos="5986"/>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bCs/>
          <w:iCs/>
          <w:sz w:val="20"/>
          <w:szCs w:val="20"/>
          <w:lang w:eastAsia="pl-PL"/>
        </w:rPr>
        <w:t xml:space="preserve">Ochrona ubezpieczeniowa nie obejmuje kar pieniężnych, kar umownych, grzywien sądowych </w:t>
      </w:r>
      <w:r w:rsidRPr="002165B6">
        <w:rPr>
          <w:rFonts w:ascii="Tahoma" w:eastAsia="Times New Roman" w:hAnsi="Tahoma" w:cs="Tahoma"/>
          <w:bCs/>
          <w:iCs/>
          <w:sz w:val="20"/>
          <w:szCs w:val="20"/>
          <w:lang w:eastAsia="pl-PL"/>
        </w:rPr>
        <w:br/>
        <w:t>i administracyjnych, zadatków, odszkodowań o charakterze karnym, jeżeli zostały nałożone wyłącznie na ubezpie</w:t>
      </w:r>
      <w:r w:rsidRPr="002165B6">
        <w:rPr>
          <w:rFonts w:ascii="Tahoma" w:eastAsia="Times New Roman" w:hAnsi="Tahoma" w:cs="Tahoma"/>
          <w:bCs/>
          <w:iCs/>
          <w:sz w:val="20"/>
          <w:szCs w:val="20"/>
          <w:lang w:eastAsia="pl-PL"/>
        </w:rPr>
        <w:softHyphen/>
        <w:t>czonego i nie mają one charakteru odszkodowawczego.</w:t>
      </w:r>
    </w:p>
    <w:p w:rsidR="002165B6" w:rsidRPr="002165B6" w:rsidRDefault="002165B6" w:rsidP="002165B6">
      <w:pPr>
        <w:spacing w:after="0" w:line="240" w:lineRule="auto"/>
        <w:ind w:firstLine="426"/>
        <w:jc w:val="both"/>
        <w:rPr>
          <w:rFonts w:ascii="Tahoma" w:eastAsia="Times New Roman" w:hAnsi="Tahoma" w:cs="Tahoma"/>
          <w:sz w:val="20"/>
          <w:szCs w:val="20"/>
          <w:u w:val="single"/>
          <w:lang w:eastAsia="pl-PL"/>
        </w:rPr>
      </w:pPr>
    </w:p>
    <w:p w:rsidR="002165B6" w:rsidRPr="002165B6" w:rsidRDefault="002165B6" w:rsidP="002165B6">
      <w:pPr>
        <w:spacing w:after="0" w:line="240" w:lineRule="auto"/>
        <w:ind w:firstLine="426"/>
        <w:jc w:val="both"/>
        <w:rPr>
          <w:rFonts w:ascii="Tahoma" w:eastAsia="Times New Roman" w:hAnsi="Tahoma" w:cs="Tahoma"/>
          <w:sz w:val="20"/>
          <w:szCs w:val="20"/>
          <w:u w:val="single"/>
          <w:lang w:eastAsia="pl-PL"/>
        </w:rPr>
      </w:pPr>
    </w:p>
    <w:p w:rsidR="002165B6" w:rsidRPr="002165B6" w:rsidRDefault="002165B6" w:rsidP="002165B6">
      <w:pPr>
        <w:spacing w:after="0" w:line="240" w:lineRule="auto"/>
        <w:jc w:val="both"/>
        <w:rPr>
          <w:rFonts w:ascii="Tahoma" w:eastAsia="Times New Roman" w:hAnsi="Tahoma" w:cs="Tahoma"/>
          <w:sz w:val="20"/>
          <w:szCs w:val="20"/>
          <w:u w:val="single"/>
          <w:lang w:eastAsia="pl-PL"/>
        </w:rPr>
      </w:pPr>
      <w:r w:rsidRPr="002165B6">
        <w:rPr>
          <w:rFonts w:ascii="Tahoma" w:eastAsia="Times New Roman" w:hAnsi="Tahoma" w:cs="Tahoma"/>
          <w:sz w:val="20"/>
          <w:szCs w:val="20"/>
          <w:u w:val="single"/>
          <w:lang w:eastAsia="pl-PL"/>
        </w:rPr>
        <w:t>Koszty dodatkowe objęte ochroną ubezpieczeniową w ramach sumy gwarancyjnej:</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koszty działań podjętych przez ubezpieczającego/ubezpieczonego w celu zapobieżenia szkodzie lub zmniejszenia jej rozmiarów, jeżeli działania te były celowe, chociażby okazały się bezskuteczne, </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koszty wynagrodzenia rzeczoznawców i ekspertów powołanych za zgodą Ubezpieczyciela w celu ustalenia okoliczności, przyczyn i rozmiaru szkody,</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koszty obrony sądowej przed roszczeniami poszkodowanych lub uprawnionych,</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koszty obrony sądowej w postępowaniu karnym, jeżeli toczące się postępowanie ma związek </w:t>
      </w:r>
      <w:r w:rsidRPr="002165B6">
        <w:rPr>
          <w:rFonts w:ascii="Tahoma" w:eastAsia="Times New Roman" w:hAnsi="Tahoma" w:cs="Tahoma"/>
          <w:sz w:val="20"/>
          <w:szCs w:val="20"/>
          <w:lang w:eastAsia="pl-PL"/>
        </w:rPr>
        <w:br/>
        <w:t>z ustaleniem odpowiedzialności ubezpieczonego, jeżeli Ubezpieczyciel zażądał powołania obrony lub wyraził zgodę na pokrycie tych kosztów,</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koszty postępowań sądowych, w tym mediacji lub postępowania pojednawczego oraz koszty opłat administracyjnych, jeżeli Ubezpieczyciel wyraził zgodę na pokrycie tych kosztów,</w:t>
      </w:r>
    </w:p>
    <w:p w:rsidR="002165B6" w:rsidRPr="002165B6" w:rsidRDefault="002165B6" w:rsidP="002165B6">
      <w:pPr>
        <w:numPr>
          <w:ilvl w:val="0"/>
          <w:numId w:val="21"/>
        </w:num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zasądzone przez sąd odsetki od ubezpieczonego.</w:t>
      </w:r>
    </w:p>
    <w:p w:rsidR="002165B6" w:rsidRPr="002165B6" w:rsidRDefault="002165B6" w:rsidP="002165B6">
      <w:pPr>
        <w:tabs>
          <w:tab w:val="left" w:pos="5346"/>
          <w:tab w:val="left" w:pos="5986"/>
        </w:tabs>
        <w:spacing w:after="0" w:line="240" w:lineRule="auto"/>
        <w:ind w:left="426"/>
        <w:jc w:val="both"/>
        <w:rPr>
          <w:rFonts w:ascii="Tahoma" w:eastAsia="Times New Roman" w:hAnsi="Tahoma" w:cs="Tahoma"/>
          <w:sz w:val="20"/>
          <w:szCs w:val="20"/>
          <w:lang w:eastAsia="pl-PL"/>
        </w:rPr>
      </w:pPr>
    </w:p>
    <w:p w:rsidR="002165B6" w:rsidRPr="002165B6" w:rsidRDefault="002165B6" w:rsidP="002165B6">
      <w:pPr>
        <w:tabs>
          <w:tab w:val="left" w:pos="5346"/>
          <w:tab w:val="left" w:pos="5986"/>
        </w:tabs>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Wymagany zakres ubezpieczenia obejmuje w szczególności:</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 tytułu szkód związanych z przeniesieniem ognia;</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wyrządzone przez prąd elektryczny, w tym przepięcia i przetężenia;</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 tytułu niewykonania lub nienależytego wykonania zobowiązania;</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 tytułu administrowania i zarządzania nieruchomościami;</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powstałe w czasie wykonywania czynności, prac lub usług przez ubezpieczonego oraz po ich wykonaniu i przekazaniu odbiorcy;</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czyste straty finansowe, w tym w szczególności:</w:t>
      </w:r>
    </w:p>
    <w:p w:rsidR="002165B6" w:rsidRPr="002165B6" w:rsidRDefault="002165B6" w:rsidP="002165B6">
      <w:pPr>
        <w:numPr>
          <w:ilvl w:val="0"/>
          <w:numId w:val="26"/>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wynikające z braku lub ograniczenia możliwości korzystania z rzeczy ruchomej, nieruchomości, przedsiębiorstwa lub gospodarstwa rolnego,</w:t>
      </w:r>
    </w:p>
    <w:p w:rsidR="002165B6" w:rsidRPr="002165B6" w:rsidRDefault="002165B6" w:rsidP="002165B6">
      <w:pPr>
        <w:numPr>
          <w:ilvl w:val="0"/>
          <w:numId w:val="26"/>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wynikające z braku możliwości lub ograniczonej możliwość prowadzenia działalności przez osobę trzecią,</w:t>
      </w:r>
    </w:p>
    <w:p w:rsidR="002165B6" w:rsidRPr="002165B6" w:rsidRDefault="002165B6" w:rsidP="002165B6">
      <w:pPr>
        <w:numPr>
          <w:ilvl w:val="0"/>
          <w:numId w:val="26"/>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lastRenderedPageBreak/>
        <w:t>poniesione przez osobę trzecią inną niż osoba, która doznała szkody rzeczowej lub szkody osobowej,</w:t>
      </w:r>
    </w:p>
    <w:p w:rsidR="002165B6" w:rsidRPr="002165B6" w:rsidRDefault="002165B6" w:rsidP="002165B6">
      <w:pPr>
        <w:spacing w:after="0" w:line="240" w:lineRule="auto"/>
        <w:ind w:left="720"/>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Ubezpieczyciel w ramach czystych strat finansowych nie odpowiada za szkody:</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związane z działalnością:</w:t>
      </w:r>
    </w:p>
    <w:p w:rsidR="002165B6" w:rsidRPr="002165B6" w:rsidRDefault="002165B6" w:rsidP="002165B6">
      <w:pPr>
        <w:spacing w:after="0" w:line="240" w:lineRule="auto"/>
        <w:ind w:left="1440"/>
        <w:jc w:val="both"/>
        <w:rPr>
          <w:rFonts w:ascii="Tahoma" w:eastAsia="Calibri" w:hAnsi="Tahoma" w:cs="Tahoma"/>
          <w:sz w:val="20"/>
          <w:szCs w:val="20"/>
          <w:lang w:eastAsia="pl-PL"/>
        </w:rPr>
      </w:pPr>
      <w:r w:rsidRPr="002165B6">
        <w:rPr>
          <w:rFonts w:ascii="Tahoma" w:eastAsia="Calibri" w:hAnsi="Tahoma" w:cs="Tahoma"/>
          <w:sz w:val="20"/>
          <w:szCs w:val="20"/>
          <w:lang w:eastAsia="pl-PL"/>
        </w:rPr>
        <w:t>- bankową, ubezpieczeniową, księgową, finansową lub leasingową oraz reklamową,</w:t>
      </w:r>
    </w:p>
    <w:p w:rsidR="002165B6" w:rsidRPr="002165B6" w:rsidRDefault="002165B6" w:rsidP="002165B6">
      <w:pPr>
        <w:spacing w:after="0" w:line="240" w:lineRule="auto"/>
        <w:ind w:left="1440"/>
        <w:jc w:val="both"/>
        <w:rPr>
          <w:rFonts w:ascii="Tahoma" w:eastAsia="Calibri" w:hAnsi="Tahoma" w:cs="Tahoma"/>
          <w:sz w:val="20"/>
          <w:szCs w:val="20"/>
          <w:lang w:eastAsia="pl-PL"/>
        </w:rPr>
      </w:pPr>
      <w:r w:rsidRPr="002165B6">
        <w:rPr>
          <w:rFonts w:ascii="Tahoma" w:eastAsia="Calibri" w:hAnsi="Tahoma" w:cs="Tahoma"/>
          <w:sz w:val="20"/>
          <w:szCs w:val="20"/>
          <w:lang w:eastAsia="pl-PL"/>
        </w:rPr>
        <w:t>- dotyczącą przetwarzania danych lub instalacji oprogramowania,</w:t>
      </w:r>
    </w:p>
    <w:p w:rsidR="002165B6" w:rsidRPr="002165B6" w:rsidRDefault="002165B6" w:rsidP="002165B6">
      <w:pPr>
        <w:spacing w:after="0" w:line="240" w:lineRule="auto"/>
        <w:ind w:left="1440"/>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 pośredników turystycznych i organizatorów turystyki, </w:t>
      </w:r>
    </w:p>
    <w:p w:rsidR="002165B6" w:rsidRPr="002165B6" w:rsidRDefault="002165B6" w:rsidP="002165B6">
      <w:pPr>
        <w:spacing w:after="0" w:line="240" w:lineRule="auto"/>
        <w:ind w:left="1440"/>
        <w:jc w:val="both"/>
        <w:rPr>
          <w:rFonts w:ascii="Tahoma" w:eastAsia="Calibri" w:hAnsi="Tahoma" w:cs="Tahoma"/>
          <w:sz w:val="20"/>
          <w:szCs w:val="20"/>
          <w:lang w:eastAsia="pl-PL"/>
        </w:rPr>
      </w:pPr>
      <w:r w:rsidRPr="002165B6">
        <w:rPr>
          <w:rFonts w:ascii="Tahoma" w:eastAsia="Calibri" w:hAnsi="Tahoma" w:cs="Tahoma"/>
          <w:sz w:val="20"/>
          <w:szCs w:val="20"/>
          <w:lang w:eastAsia="pl-PL"/>
        </w:rPr>
        <w:t>- polegającą na planowaniu, projektowaniu, kontroli, wycenie, kosztorysowaniu,</w:t>
      </w:r>
    </w:p>
    <w:p w:rsidR="002165B6" w:rsidRPr="002165B6" w:rsidRDefault="002165B6" w:rsidP="002165B6">
      <w:pPr>
        <w:spacing w:after="0" w:line="240" w:lineRule="auto"/>
        <w:ind w:left="1440"/>
        <w:jc w:val="both"/>
        <w:rPr>
          <w:rFonts w:ascii="Tahoma" w:eastAsia="Calibri" w:hAnsi="Tahoma" w:cs="Tahoma"/>
          <w:sz w:val="20"/>
          <w:szCs w:val="20"/>
          <w:lang w:eastAsia="pl-PL"/>
        </w:rPr>
      </w:pPr>
      <w:r w:rsidRPr="002165B6">
        <w:rPr>
          <w:rFonts w:ascii="Tahoma" w:eastAsia="Calibri" w:hAnsi="Tahoma" w:cs="Tahoma"/>
          <w:sz w:val="20"/>
          <w:szCs w:val="20"/>
          <w:lang w:eastAsia="pl-PL"/>
        </w:rPr>
        <w:t>- polegającą na świadczeniu usług hostingowych, dzierżawie serwera, dostawie internetu, administracji systemami informatycznymi,</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związane z wykonywaniem usług projektowych lub kierowaniem budową,</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wynikające z czynów nieuczciwej konkurencji, w tym z naruszenia tajemnicy przedsiębiorstwa, tajemnicy handlowej, zawodowej,</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powstałe w wyniku utraty pieniędzy lub papierów wartościowych oraz związane ze stosowaniem finansowych instrumentów pochodnych,</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związane ze sprawowaniem funkcji członka organu władz spółki kapitałowej, </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związane z naruszeniem praw pracowniczych,</w:t>
      </w:r>
    </w:p>
    <w:p w:rsidR="002165B6" w:rsidRPr="002165B6" w:rsidRDefault="002165B6" w:rsidP="002165B6">
      <w:pPr>
        <w:numPr>
          <w:ilvl w:val="0"/>
          <w:numId w:val="27"/>
        </w:numPr>
        <w:spacing w:after="0" w:line="240" w:lineRule="auto"/>
        <w:jc w:val="both"/>
        <w:rPr>
          <w:rFonts w:ascii="Arial" w:eastAsia="Calibri" w:hAnsi="Arial" w:cs="Arial"/>
          <w:sz w:val="20"/>
          <w:szCs w:val="20"/>
          <w:lang w:eastAsia="pl-PL"/>
        </w:rPr>
      </w:pPr>
      <w:r w:rsidRPr="002165B6">
        <w:rPr>
          <w:rFonts w:ascii="Arial" w:eastAsia="Calibri" w:hAnsi="Arial" w:cs="Arial"/>
          <w:sz w:val="20"/>
          <w:szCs w:val="20"/>
          <w:lang w:eastAsia="pl-PL"/>
        </w:rPr>
        <w:t xml:space="preserve">związane z naruszeniem dóbr osobistych innych niż życie lub zdrowie, przy czym wyłączenie to nie będzie miało zastosowania do odpowiedzialności związanej z naruszeniem przepisów </w:t>
      </w:r>
      <w:r w:rsidRPr="002165B6">
        <w:rPr>
          <w:rFonts w:ascii="Arial" w:eastAsia="Calibri" w:hAnsi="Arial" w:cs="Arial"/>
          <w:sz w:val="20"/>
          <w:szCs w:val="20"/>
          <w:lang w:eastAsia="pl-PL"/>
        </w:rPr>
        <w:br/>
        <w:t>o ochronie danych osobowych w przypadku wprowadzenia takiego rozszerzenia odpowiedzialności do zakresu ubezpieczenia,</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w postaci roszczeń, które mogą  być dochodzone na podstawie przepisów o rękojmi lub gwarancji jakości oraz roszczeń o wykonanie zobowiązania albo wykonanie zastępcze, w tym zwrot kosztów poniesionych na poczet wykonania zobowiązania,</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w postaci kosztów związanych z wycofaniem produktu z rynku,</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związane z dokonywaniem płatności,</w:t>
      </w:r>
    </w:p>
    <w:p w:rsidR="002165B6" w:rsidRPr="002165B6" w:rsidRDefault="002165B6" w:rsidP="002165B6">
      <w:pPr>
        <w:numPr>
          <w:ilvl w:val="0"/>
          <w:numId w:val="27"/>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 xml:space="preserve">wynikające z niedotrzymania terminów, </w:t>
      </w:r>
      <w:r w:rsidRPr="002165B6">
        <w:rPr>
          <w:rFonts w:ascii="Arial" w:eastAsia="Calibri" w:hAnsi="Arial" w:cs="Arial"/>
          <w:sz w:val="20"/>
          <w:szCs w:val="20"/>
          <w:lang w:eastAsia="pl-PL"/>
        </w:rPr>
        <w:t xml:space="preserve">przy czym wyłączenie to nie będzie miało zastosowania do odpowiedzialności JST w związku z wydaniem lub niewydaniem decyzji administracyjnych lub aktów normatywnych prawa miejscowego, </w:t>
      </w:r>
    </w:p>
    <w:p w:rsidR="002165B6" w:rsidRPr="002165B6" w:rsidRDefault="002165B6" w:rsidP="002165B6">
      <w:pPr>
        <w:numPr>
          <w:ilvl w:val="0"/>
          <w:numId w:val="27"/>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polegające na zapłacie przez ubezpieczonego kar pieniężnych, grzywien, odszkodowań o charakterze karnym, nawiązek lub innych kar o charakterze pieniężnym oraz należności publicznoprawnych.</w:t>
      </w:r>
    </w:p>
    <w:p w:rsidR="002165B6" w:rsidRPr="002165B6" w:rsidRDefault="002165B6" w:rsidP="002165B6">
      <w:pPr>
        <w:spacing w:after="0" w:line="240" w:lineRule="auto"/>
        <w:ind w:left="1080"/>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b/>
          <w:sz w:val="20"/>
          <w:szCs w:val="20"/>
          <w:lang w:eastAsia="pl-PL"/>
        </w:rPr>
        <w:t xml:space="preserve">limit odpowiedzialności 200 000,00 zł na jeden i wszystkie wypadki ubezpieczeniowe </w:t>
      </w:r>
      <w:r w:rsidRPr="002165B6">
        <w:rPr>
          <w:rFonts w:ascii="Tahoma" w:eastAsia="Times New Roman" w:hAnsi="Tahoma" w:cs="Tahoma"/>
          <w:sz w:val="20"/>
          <w:szCs w:val="20"/>
          <w:lang w:eastAsia="pl-PL"/>
        </w:rPr>
        <w:t xml:space="preserve">(niniejszy limit nie ma zastosowania przy odpowiedzialności JST </w:t>
      </w:r>
      <w:r w:rsidRPr="002165B6">
        <w:rPr>
          <w:rFonts w:ascii="Tahoma" w:eastAsia="Times New Roman" w:hAnsi="Tahoma" w:cs="Tahoma"/>
          <w:sz w:val="20"/>
          <w:szCs w:val="20"/>
          <w:lang w:eastAsia="pl-PL"/>
        </w:rPr>
        <w:br/>
        <w:t>w związku z wydaniem lub niewydaniem decyzji administracyjnych lub aktów normatywnych prawa miejscowego);</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 xml:space="preserve">szkody wynikające z utraty, zniszczenia lub zaginięcia dokumentów powierzonych ubezpieczonemu przez osoby trzecie w związku z prowadzoną przez niego działalnością - </w:t>
      </w:r>
      <w:r w:rsidRPr="002165B6">
        <w:rPr>
          <w:rFonts w:ascii="Tahoma" w:eastAsia="Calibri" w:hAnsi="Tahoma" w:cs="Tahoma"/>
          <w:b/>
          <w:sz w:val="20"/>
          <w:szCs w:val="20"/>
          <w:lang w:eastAsia="pl-PL"/>
        </w:rPr>
        <w:t>limit odpowiedzialności 100 000,00 zł na jeden i wszystkie wypadki ubezpieczeniowe;</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wyrządzone uczniom, wychowankom w placówkach oświatowo-wychowawczych oraz innym podopiecznym w związku z prowadzeniem działalności opiekuńczej, edukacyjnej, wychowawczej, kulturalnej  i rekreacyjnej;</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wyrządzone przez podopiecznych w czasie sprawowania opieki (w tym również szkody powstałe w związku z użytkowaniem wózków inwalidzkich);</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bCs/>
          <w:sz w:val="20"/>
          <w:szCs w:val="20"/>
          <w:lang w:eastAsia="pl-PL"/>
        </w:rPr>
        <w:t>odpowiedzialność za szkody</w:t>
      </w:r>
      <w:r w:rsidRPr="002165B6">
        <w:rPr>
          <w:rFonts w:ascii="Tahoma" w:eastAsia="Calibri" w:hAnsi="Tahoma" w:cs="Tahoma"/>
          <w:sz w:val="20"/>
          <w:szCs w:val="20"/>
          <w:lang w:eastAsia="pl-PL"/>
        </w:rPr>
        <w:t xml:space="preserve"> z tytułu organizowanych pobytów dzieci i młodzieży poza placówką  ubezpieczonego na terenie kraju i zagranicą (np. międzyszkolna/międzynarodowa wymiana młodzieży) z wyłączeniem USA, Kanady, Nowej Zelandii i Australii;</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iCs/>
          <w:sz w:val="20"/>
          <w:szCs w:val="20"/>
          <w:lang w:eastAsia="pl-PL"/>
        </w:rPr>
        <w:t>odpowiedzialność</w:t>
      </w:r>
      <w:r w:rsidRPr="002165B6">
        <w:rPr>
          <w:rFonts w:ascii="Tahoma" w:eastAsia="Calibri" w:hAnsi="Tahoma" w:cs="Tahoma"/>
          <w:iCs/>
          <w:color w:val="000000"/>
          <w:sz w:val="20"/>
          <w:szCs w:val="20"/>
          <w:lang w:eastAsia="pl-PL"/>
        </w:rPr>
        <w:t xml:space="preserve">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 xml:space="preserve">odpowiedzialność cywilna za szkody w środowisku naturalnym </w:t>
      </w:r>
      <w:r w:rsidRPr="002165B6">
        <w:rPr>
          <w:rFonts w:ascii="Arial" w:eastAsia="Calibri" w:hAnsi="Arial" w:cs="Arial"/>
          <w:bCs/>
          <w:sz w:val="20"/>
          <w:szCs w:val="20"/>
          <w:lang w:eastAsia="pl-PL"/>
        </w:rPr>
        <w:t xml:space="preserve">powstałe w związku z przedostaniem się niebezpiecznych substancji do powietrza, </w:t>
      </w:r>
      <w:r w:rsidRPr="002165B6">
        <w:rPr>
          <w:rFonts w:ascii="Tahoma" w:eastAsia="Calibri" w:hAnsi="Tahoma" w:cs="Tahoma"/>
          <w:bCs/>
          <w:sz w:val="20"/>
          <w:szCs w:val="20"/>
          <w:lang w:eastAsia="pl-PL"/>
        </w:rPr>
        <w:t xml:space="preserve">wody lub gruntu, a także wszelkie koszty poniesione </w:t>
      </w:r>
      <w:r w:rsidRPr="002165B6">
        <w:rPr>
          <w:rFonts w:ascii="Tahoma" w:eastAsia="Calibri" w:hAnsi="Tahoma" w:cs="Tahoma"/>
          <w:sz w:val="20"/>
          <w:szCs w:val="20"/>
          <w:lang w:eastAsia="pl-PL"/>
        </w:rPr>
        <w:t xml:space="preserve">przez osoby trzecie </w:t>
      </w:r>
      <w:r w:rsidRPr="002165B6">
        <w:rPr>
          <w:rFonts w:ascii="Tahoma" w:eastAsia="Calibri" w:hAnsi="Tahoma" w:cs="Tahoma"/>
          <w:bCs/>
          <w:sz w:val="20"/>
          <w:szCs w:val="20"/>
          <w:lang w:eastAsia="pl-PL"/>
        </w:rPr>
        <w:t xml:space="preserve">w celu usunięcia i oczyszczenia z powietrza, wody lub gruntu </w:t>
      </w:r>
      <w:r w:rsidRPr="002165B6">
        <w:rPr>
          <w:rFonts w:ascii="Tahoma" w:eastAsia="Calibri" w:hAnsi="Tahoma" w:cs="Tahoma"/>
          <w:sz w:val="20"/>
          <w:szCs w:val="20"/>
          <w:lang w:eastAsia="pl-PL"/>
        </w:rPr>
        <w:t>substancji niebezpiecznej oraz jej utylizacji, w tym również w związku z posiadaniem i użytkowaniem pojazdów, pod warunkiem łącznego spełnienia następujących warunków:</w:t>
      </w:r>
    </w:p>
    <w:p w:rsidR="002165B6" w:rsidRPr="002165B6" w:rsidRDefault="002165B6" w:rsidP="002165B6">
      <w:pPr>
        <w:autoSpaceDE w:val="0"/>
        <w:autoSpaceDN w:val="0"/>
        <w:adjustRightInd w:val="0"/>
        <w:spacing w:after="0" w:line="240" w:lineRule="auto"/>
        <w:ind w:left="709"/>
        <w:rPr>
          <w:rFonts w:ascii="Tahoma" w:eastAsia="Times New Roman" w:hAnsi="Tahoma" w:cs="Tahoma"/>
          <w:sz w:val="20"/>
          <w:szCs w:val="20"/>
          <w:lang w:eastAsia="pl-PL"/>
        </w:rPr>
      </w:pPr>
      <w:r w:rsidRPr="002165B6">
        <w:rPr>
          <w:rFonts w:ascii="Tahoma" w:eastAsia="Times New Roman" w:hAnsi="Tahoma" w:cs="Tahoma"/>
          <w:sz w:val="20"/>
          <w:szCs w:val="20"/>
          <w:lang w:eastAsia="pl-PL"/>
        </w:rPr>
        <w:lastRenderedPageBreak/>
        <w:t>1) przyczyna przedostania się substancji niebezpiecznej była nagła, przypadkowa, nie zamierzona przez ubezpieczonego;</w:t>
      </w:r>
    </w:p>
    <w:p w:rsidR="002165B6" w:rsidRPr="002165B6" w:rsidRDefault="002165B6" w:rsidP="002165B6">
      <w:pPr>
        <w:autoSpaceDE w:val="0"/>
        <w:autoSpaceDN w:val="0"/>
        <w:adjustRightInd w:val="0"/>
        <w:spacing w:after="0" w:line="240" w:lineRule="auto"/>
        <w:ind w:left="709"/>
        <w:rPr>
          <w:rFonts w:ascii="Tahoma" w:eastAsia="Times New Roman" w:hAnsi="Tahoma" w:cs="Tahoma"/>
          <w:sz w:val="20"/>
          <w:szCs w:val="20"/>
          <w:lang w:eastAsia="pl-PL"/>
        </w:rPr>
      </w:pPr>
      <w:r w:rsidRPr="002165B6">
        <w:rPr>
          <w:rFonts w:ascii="Tahoma" w:eastAsia="Times New Roman" w:hAnsi="Tahoma" w:cs="Tahoma"/>
          <w:sz w:val="20"/>
          <w:szCs w:val="20"/>
          <w:lang w:eastAsia="pl-PL"/>
        </w:rPr>
        <w:t>2) początek procesu przedostania miał miejsce w okresie ubezpieczenia;</w:t>
      </w:r>
    </w:p>
    <w:p w:rsidR="002165B6" w:rsidRPr="002165B6" w:rsidRDefault="002165B6" w:rsidP="002165B6">
      <w:pPr>
        <w:autoSpaceDE w:val="0"/>
        <w:autoSpaceDN w:val="0"/>
        <w:adjustRightInd w:val="0"/>
        <w:spacing w:after="0" w:line="240" w:lineRule="auto"/>
        <w:ind w:left="709"/>
        <w:rPr>
          <w:rFonts w:ascii="Tahoma" w:eastAsia="Times New Roman" w:hAnsi="Tahoma" w:cs="Tahoma"/>
          <w:sz w:val="20"/>
          <w:szCs w:val="20"/>
          <w:lang w:eastAsia="pl-PL"/>
        </w:rPr>
      </w:pPr>
      <w:r w:rsidRPr="002165B6">
        <w:rPr>
          <w:rFonts w:ascii="Tahoma" w:eastAsia="Times New Roman" w:hAnsi="Tahoma" w:cs="Tahoma"/>
          <w:sz w:val="20"/>
          <w:szCs w:val="20"/>
          <w:lang w:eastAsia="pl-PL"/>
        </w:rPr>
        <w:t>3) przedostanie się substancji niebezpiecznej zostało stwierdzone przez ubezpieczonego lub inne osoby w ciągu 7 dni od chwili rozpoczęcia procesu przedostania;</w:t>
      </w:r>
    </w:p>
    <w:p w:rsidR="002165B6" w:rsidRPr="002165B6" w:rsidRDefault="002165B6" w:rsidP="002165B6">
      <w:pPr>
        <w:autoSpaceDE w:val="0"/>
        <w:autoSpaceDN w:val="0"/>
        <w:adjustRightInd w:val="0"/>
        <w:spacing w:after="0" w:line="240" w:lineRule="auto"/>
        <w:ind w:left="709"/>
        <w:rPr>
          <w:rFonts w:ascii="Tahoma" w:eastAsia="Times New Roman" w:hAnsi="Tahoma" w:cs="Tahoma"/>
          <w:b/>
          <w:bCs/>
          <w:sz w:val="20"/>
          <w:szCs w:val="20"/>
          <w:lang w:eastAsia="pl-PL"/>
        </w:rPr>
      </w:pPr>
      <w:r w:rsidRPr="002165B6">
        <w:rPr>
          <w:rFonts w:ascii="Tahoma" w:eastAsia="Times New Roman" w:hAnsi="Tahoma" w:cs="Tahoma"/>
          <w:sz w:val="20"/>
          <w:szCs w:val="20"/>
          <w:lang w:eastAsia="pl-PL"/>
        </w:rPr>
        <w:t>4) przyczyna procesu przedostania się niebezpiecznych substancji została stwierdzona protokołem służby ochrony środowiska, policji lub straży pożarnej.</w:t>
      </w:r>
    </w:p>
    <w:p w:rsidR="002165B6" w:rsidRPr="002165B6" w:rsidRDefault="002165B6" w:rsidP="002165B6">
      <w:pPr>
        <w:spacing w:after="0" w:line="240" w:lineRule="auto"/>
        <w:ind w:left="709"/>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Ochrona w ramach tego rozszerzenia obejmuje również odpowiedzialność za szkody związane z prowadzeniem składowiska odpadów, z wyłączeniem odpowiedzialności na podstawie przepisów Ustawy o zapobieganiu szkodom w środowisku i ich naprawie.</w:t>
      </w:r>
    </w:p>
    <w:p w:rsidR="002165B6" w:rsidRPr="002165B6" w:rsidRDefault="002165B6" w:rsidP="002165B6">
      <w:pPr>
        <w:spacing w:after="0" w:line="240" w:lineRule="auto"/>
        <w:ind w:left="709"/>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limit odpowiedzialności na jeden i wszystkie wypadki ubezpieczeniowe: 500 000,00 zł;</w:t>
      </w:r>
    </w:p>
    <w:p w:rsidR="002165B6" w:rsidRPr="002165B6" w:rsidRDefault="002165B6" w:rsidP="002165B6">
      <w:pPr>
        <w:spacing w:after="0" w:line="240" w:lineRule="auto"/>
        <w:ind w:left="1146"/>
        <w:jc w:val="both"/>
        <w:rPr>
          <w:rFonts w:ascii="Tahoma" w:eastAsia="Times New Roman" w:hAnsi="Tahoma" w:cs="Tahoma"/>
          <w:b/>
          <w:color w:val="FF0000"/>
          <w:sz w:val="20"/>
          <w:szCs w:val="20"/>
          <w:lang w:eastAsia="pl-PL"/>
        </w:rPr>
      </w:pP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 xml:space="preserve">odpowiedzialność za szkody (inne niż szkody w środowisku naturalnym) związanie ze składowaniem odpadów (prowadzeniem punktu selektywnej zbiórki odpadów) - </w:t>
      </w:r>
      <w:r w:rsidRPr="002165B6">
        <w:rPr>
          <w:rFonts w:ascii="Tahoma" w:eastAsia="Calibri" w:hAnsi="Tahoma" w:cs="Tahoma"/>
          <w:b/>
          <w:sz w:val="20"/>
          <w:szCs w:val="20"/>
          <w:lang w:eastAsia="pl-PL"/>
        </w:rPr>
        <w:t>limit odpowiedzialności na jeden i wszystkie wypadki ubezpieczeniowe: 500 000,00 zł</w:t>
      </w:r>
    </w:p>
    <w:p w:rsidR="002165B6" w:rsidRPr="002165B6" w:rsidRDefault="002165B6" w:rsidP="002165B6">
      <w:pPr>
        <w:spacing w:after="0" w:line="240" w:lineRule="auto"/>
        <w:ind w:left="851"/>
        <w:jc w:val="both"/>
        <w:rPr>
          <w:rFonts w:ascii="Tahoma" w:eastAsia="Times New Roman" w:hAnsi="Tahoma" w:cs="Tahoma"/>
          <w:b/>
          <w:sz w:val="20"/>
          <w:szCs w:val="20"/>
          <w:lang w:eastAsia="pl-PL"/>
        </w:rPr>
      </w:pP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rsidR="002165B6" w:rsidRPr="002165B6" w:rsidRDefault="002165B6" w:rsidP="002165B6">
      <w:pPr>
        <w:suppressAutoHyphens/>
        <w:spacing w:after="0" w:line="240" w:lineRule="auto"/>
        <w:jc w:val="both"/>
        <w:rPr>
          <w:rFonts w:ascii="Tahoma" w:eastAsia="Times New Roman" w:hAnsi="Tahoma" w:cs="Tahoma"/>
          <w:sz w:val="20"/>
          <w:szCs w:val="20"/>
          <w:highlight w:val="yellow"/>
          <w:lang w:eastAsia="pl-PL"/>
        </w:rPr>
      </w:pPr>
    </w:p>
    <w:p w:rsidR="002165B6" w:rsidRPr="002165B6" w:rsidRDefault="002165B6" w:rsidP="002165B6">
      <w:pPr>
        <w:numPr>
          <w:ilvl w:val="1"/>
          <w:numId w:val="28"/>
        </w:numPr>
        <w:suppressAutoHyphens/>
        <w:spacing w:after="0" w:line="240" w:lineRule="auto"/>
        <w:jc w:val="both"/>
        <w:rPr>
          <w:rFonts w:ascii="Tahoma" w:eastAsia="Calibri" w:hAnsi="Tahoma" w:cs="Tahoma"/>
          <w:b/>
          <w:sz w:val="20"/>
          <w:szCs w:val="20"/>
          <w:lang w:eastAsia="pl-PL"/>
        </w:rPr>
      </w:pPr>
      <w:r w:rsidRPr="002165B6">
        <w:rPr>
          <w:rFonts w:ascii="Tahoma" w:eastAsia="Calibri" w:hAnsi="Tahoma" w:cs="Tahoma"/>
          <w:iCs/>
          <w:sz w:val="20"/>
          <w:szCs w:val="20"/>
          <w:lang w:eastAsia="pl-PL"/>
        </w:rPr>
        <w:t>odpowiedzialność cywilną pracodawcy za szkody poniesione przez pracowników w związku z wypadkiem przy pracy (niezależnie od formy zatrudnienia, w tym wolontariuszom, praktykantom, stażystom, itp.).</w:t>
      </w:r>
    </w:p>
    <w:p w:rsidR="002165B6" w:rsidRPr="002165B6" w:rsidRDefault="002165B6" w:rsidP="002165B6">
      <w:pPr>
        <w:tabs>
          <w:tab w:val="num" w:pos="1134"/>
        </w:tabs>
        <w:spacing w:after="0" w:line="240" w:lineRule="auto"/>
        <w:ind w:left="1134" w:hanging="425"/>
        <w:jc w:val="both"/>
        <w:rPr>
          <w:rFonts w:ascii="Tahoma" w:eastAsia="Times New Roman" w:hAnsi="Tahoma" w:cs="Tahoma"/>
          <w:iCs/>
          <w:sz w:val="20"/>
          <w:szCs w:val="20"/>
          <w:lang w:eastAsia="pl-PL"/>
        </w:rPr>
      </w:pPr>
      <w:r w:rsidRPr="002165B6">
        <w:rPr>
          <w:rFonts w:ascii="Tahoma" w:eastAsia="Times New Roman" w:hAnsi="Tahoma" w:cs="Tahoma"/>
          <w:iCs/>
          <w:sz w:val="20"/>
          <w:szCs w:val="20"/>
          <w:lang w:eastAsia="pl-PL"/>
        </w:rPr>
        <w:t>Ubezpieczenie OC pracodawcy nie obejmuje:</w:t>
      </w:r>
    </w:p>
    <w:p w:rsidR="002165B6" w:rsidRPr="002165B6" w:rsidRDefault="002165B6" w:rsidP="002165B6">
      <w:pPr>
        <w:numPr>
          <w:ilvl w:val="0"/>
          <w:numId w:val="7"/>
        </w:numPr>
        <w:spacing w:after="0" w:line="240" w:lineRule="auto"/>
        <w:jc w:val="both"/>
        <w:rPr>
          <w:rFonts w:ascii="Tahoma" w:eastAsia="Calibri" w:hAnsi="Tahoma" w:cs="Tahoma"/>
          <w:iCs/>
          <w:sz w:val="20"/>
          <w:szCs w:val="20"/>
          <w:lang w:eastAsia="pl-PL"/>
        </w:rPr>
      </w:pPr>
      <w:r w:rsidRPr="002165B6">
        <w:rPr>
          <w:rFonts w:ascii="Tahoma" w:eastAsia="Calibri" w:hAnsi="Tahoma" w:cs="Tahoma"/>
          <w:iCs/>
          <w:sz w:val="20"/>
          <w:szCs w:val="20"/>
          <w:lang w:eastAsia="pl-PL"/>
        </w:rPr>
        <w:t>szkód wynikających z wypadków przy pracy mających miejsce poza okresem ubezpieczenia,</w:t>
      </w:r>
    </w:p>
    <w:p w:rsidR="002165B6" w:rsidRPr="002165B6" w:rsidRDefault="002165B6" w:rsidP="002165B6">
      <w:pPr>
        <w:numPr>
          <w:ilvl w:val="0"/>
          <w:numId w:val="7"/>
        </w:numPr>
        <w:spacing w:after="0" w:line="240" w:lineRule="auto"/>
        <w:jc w:val="both"/>
        <w:rPr>
          <w:rFonts w:ascii="Tahoma" w:eastAsia="Calibri" w:hAnsi="Tahoma" w:cs="Tahoma"/>
          <w:iCs/>
          <w:sz w:val="20"/>
          <w:szCs w:val="20"/>
          <w:lang w:eastAsia="pl-PL"/>
        </w:rPr>
      </w:pPr>
      <w:r w:rsidRPr="002165B6">
        <w:rPr>
          <w:rFonts w:ascii="Tahoma" w:eastAsia="Calibri" w:hAnsi="Tahoma" w:cs="Tahoma"/>
          <w:iCs/>
          <w:sz w:val="20"/>
          <w:szCs w:val="20"/>
          <w:lang w:eastAsia="pl-PL"/>
        </w:rPr>
        <w:t>szkód powstałych wskutek stanów chorobowych nie wynikających z wypadków przy pracy,</w:t>
      </w:r>
    </w:p>
    <w:p w:rsidR="002165B6" w:rsidRPr="002165B6" w:rsidRDefault="002165B6" w:rsidP="002165B6">
      <w:pPr>
        <w:numPr>
          <w:ilvl w:val="0"/>
          <w:numId w:val="7"/>
        </w:numPr>
        <w:spacing w:after="0" w:line="240" w:lineRule="auto"/>
        <w:jc w:val="both"/>
        <w:rPr>
          <w:rFonts w:ascii="Tahoma" w:eastAsia="Calibri" w:hAnsi="Tahoma" w:cs="Tahoma"/>
          <w:iCs/>
          <w:sz w:val="20"/>
          <w:szCs w:val="20"/>
          <w:lang w:eastAsia="pl-PL"/>
        </w:rPr>
      </w:pPr>
      <w:r w:rsidRPr="002165B6">
        <w:rPr>
          <w:rFonts w:ascii="Tahoma" w:eastAsia="Calibri" w:hAnsi="Tahoma" w:cs="Tahoma"/>
          <w:iCs/>
          <w:sz w:val="20"/>
          <w:szCs w:val="20"/>
          <w:lang w:eastAsia="pl-PL"/>
        </w:rPr>
        <w:t>szkód będących następstwem chorób zawodowych,</w:t>
      </w:r>
    </w:p>
    <w:p w:rsidR="002165B6" w:rsidRPr="002165B6" w:rsidRDefault="002165B6" w:rsidP="002165B6">
      <w:pPr>
        <w:numPr>
          <w:ilvl w:val="0"/>
          <w:numId w:val="7"/>
        </w:numPr>
        <w:spacing w:after="0" w:line="240" w:lineRule="auto"/>
        <w:jc w:val="both"/>
        <w:rPr>
          <w:rFonts w:ascii="Tahoma" w:eastAsia="Calibri" w:hAnsi="Tahoma" w:cs="Tahoma"/>
          <w:iCs/>
          <w:color w:val="FF0000"/>
          <w:sz w:val="20"/>
          <w:szCs w:val="20"/>
          <w:lang w:eastAsia="pl-PL"/>
        </w:rPr>
      </w:pPr>
      <w:r w:rsidRPr="002165B6">
        <w:rPr>
          <w:rFonts w:ascii="Tahoma" w:eastAsia="Calibri" w:hAnsi="Tahoma" w:cs="Tahoma"/>
          <w:iCs/>
          <w:sz w:val="20"/>
          <w:szCs w:val="20"/>
          <w:lang w:eastAsia="pl-PL"/>
        </w:rPr>
        <w:t>świadczeń przysługujących poszkodowanemu z ubezpieczenia społecznego na podstawie przepisów Ustawy z dnia 30 października 2002 r. o ubezpieczeniu społecznym z tytułu wypadków przy pracy i chorób zawodowych;</w:t>
      </w:r>
    </w:p>
    <w:p w:rsidR="002165B6" w:rsidRPr="002165B6" w:rsidRDefault="002165B6" w:rsidP="002165B6">
      <w:pPr>
        <w:tabs>
          <w:tab w:val="num" w:pos="1211"/>
        </w:tabs>
        <w:suppressAutoHyphens/>
        <w:spacing w:after="0" w:line="240" w:lineRule="auto"/>
        <w:ind w:left="1134"/>
        <w:jc w:val="both"/>
        <w:rPr>
          <w:rFonts w:ascii="Tahoma" w:eastAsia="Times New Roman" w:hAnsi="Tahoma" w:cs="Tahoma"/>
          <w:sz w:val="20"/>
          <w:szCs w:val="20"/>
          <w:lang w:eastAsia="pl-PL"/>
        </w:rPr>
      </w:pP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odpowiedzialność cywilną najemcy za szkody powstałe w rzeczach ruchomych i nieruchomych, </w:t>
      </w:r>
      <w:r w:rsidRPr="002165B6">
        <w:rPr>
          <w:rFonts w:ascii="Tahoma" w:eastAsia="Calibri" w:hAnsi="Tahoma" w:cs="Tahoma"/>
          <w:sz w:val="20"/>
          <w:szCs w:val="20"/>
          <w:lang w:eastAsia="pl-PL"/>
        </w:rPr>
        <w:br/>
        <w:t>z których Ubezpieczony korzystał na podstawie umowy najmu, dzierżawy, użyczenia, leasingu lub innej podobnej formy korzystania z cudzej rzeczy;</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wzajemne – wyrządzone pomiędzy podmiotami objętymi tą samą umową ubezpieczenia;</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wyrządzone przez Ubezpieczonego podwykonawcom lub dalszym podwykonawcom oraz ich pracownikom, którzy będą traktowani jako osoby trzecie;</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wyrządzone w związku z prowadzoną w kraju i za granicą działalnością kulturalną, promocyjną, organizacją wystaw itp., z wyłączeniem odpowiedzialności za szkody na terytorium USA, Kanady, Nowej Zelandii i Australii;</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 mieniu osób trzecich powstałe podczas załadunku i rozładunku, w tymi szkody w środkach transportu;</w:t>
      </w:r>
    </w:p>
    <w:p w:rsidR="002165B6" w:rsidRPr="002165B6" w:rsidRDefault="002165B6" w:rsidP="002165B6">
      <w:pPr>
        <w:numPr>
          <w:ilvl w:val="1"/>
          <w:numId w:val="28"/>
        </w:numPr>
        <w:tabs>
          <w:tab w:val="num" w:pos="709"/>
        </w:tabs>
        <w:suppressAutoHyphens/>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lastRenderedPageBreak/>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Ochrona obejmuje również sprzęt elektroniczny (w tym telefony komórkowe, laptopy, tablety itp.), biżuterię, gotówkę, dokumenty, klucze i inne przedmioty użytku prywatnego i osobistego – </w:t>
      </w:r>
      <w:r w:rsidRPr="002165B6">
        <w:rPr>
          <w:rFonts w:ascii="Tahoma" w:eastAsia="Calibri" w:hAnsi="Tahoma" w:cs="Tahoma"/>
          <w:b/>
          <w:sz w:val="20"/>
          <w:szCs w:val="20"/>
          <w:lang w:eastAsia="pl-PL"/>
        </w:rPr>
        <w:t>limit odpowiedzialności 100 000,00 zł na jeden wypadek ubezpieczeniowy i 300 000,00 zł na wszystkie wypadki ubezpieczeniowe z podlimitem odpowiedzialności 2 000 zł na jeden i 20 000 zł na wszystkie wypadki ubezpieczeniowe dla szkód w biżuterii, gotówce i dokumentach</w:t>
      </w:r>
      <w:r w:rsidRPr="002165B6">
        <w:rPr>
          <w:rFonts w:ascii="Tahoma" w:eastAsia="Calibri" w:hAnsi="Tahoma" w:cs="Tahoma"/>
          <w:sz w:val="20"/>
          <w:szCs w:val="20"/>
          <w:lang w:eastAsia="pl-PL"/>
        </w:rPr>
        <w:t>;</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powstałe w związku z realizacją zadań Straży Miejskiej wynikających z przepisów prawa (w tym w związku z dokonywanymi interwencjami z użyciem przymusu bezpośredniego)</w:t>
      </w:r>
      <w:r w:rsidRPr="002165B6">
        <w:rPr>
          <w:rFonts w:ascii="Tahoma" w:eastAsia="Calibri" w:hAnsi="Tahoma" w:cs="Tahoma"/>
          <w:b/>
          <w:sz w:val="20"/>
          <w:szCs w:val="20"/>
          <w:lang w:eastAsia="pl-PL"/>
        </w:rPr>
        <w:t xml:space="preserve"> – limit odpowiedzialności na jeden i wszystkie wypadki ubezpieczeniowe: 500 000,00 zł</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wyrządzone wskutek posiadania lub użytkowania pojazdów nie podlegających obowiązkowemu ubezpieczeniu odpowiedzialności cywilnej posiadaczy pojazdów mechanicznych, w tym wózków widłowych;</w:t>
      </w:r>
    </w:p>
    <w:p w:rsidR="002165B6" w:rsidRPr="002165B6" w:rsidRDefault="002165B6" w:rsidP="002165B6">
      <w:pPr>
        <w:numPr>
          <w:ilvl w:val="1"/>
          <w:numId w:val="28"/>
        </w:numPr>
        <w:spacing w:after="0" w:line="240" w:lineRule="auto"/>
        <w:jc w:val="both"/>
        <w:rPr>
          <w:rFonts w:ascii="Tahoma" w:eastAsia="Calibri" w:hAnsi="Tahoma" w:cs="Tahoma"/>
          <w:b/>
          <w:color w:val="FF0000"/>
          <w:sz w:val="20"/>
          <w:szCs w:val="20"/>
          <w:lang w:eastAsia="pl-PL"/>
        </w:rPr>
      </w:pPr>
      <w:r w:rsidRPr="002165B6">
        <w:rPr>
          <w:rFonts w:ascii="Tahoma" w:eastAsia="Calibri" w:hAnsi="Tahoma" w:cs="Tahoma"/>
          <w:sz w:val="20"/>
          <w:szCs w:val="20"/>
          <w:lang w:eastAsia="pl-PL"/>
        </w:rPr>
        <w:t xml:space="preserve">odpowiedzialność za szkody powstałe w mieniu należącym do pracowników Ubezpieczonego lub do ich osób bliskich lub innych osób za które Ubezpieczony ponosi odpowiedzialność, w tym szkody w pojazdach mechanicznych, </w:t>
      </w:r>
      <w:r w:rsidRPr="002165B6">
        <w:rPr>
          <w:rFonts w:ascii="Tahoma" w:eastAsia="Calibri" w:hAnsi="Tahoma" w:cs="Tahoma"/>
          <w:color w:val="000000"/>
          <w:sz w:val="20"/>
          <w:szCs w:val="20"/>
          <w:lang w:eastAsia="pl-PL"/>
        </w:rPr>
        <w:t>pod warunkiem iż pojazdy będą pozostawione w miejscach do tego przeznaczonych. Zakres ochrony nie obejmujemy kradzieży pojazdów;</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odpowiedzialność za szkody, za które ponosi odpowiedzialność Ubezpieczony, powstałe </w:t>
      </w:r>
      <w:r w:rsidRPr="002165B6">
        <w:rPr>
          <w:rFonts w:ascii="Tahoma" w:eastAsia="Calibri" w:hAnsi="Tahoma" w:cs="Tahoma"/>
          <w:sz w:val="20"/>
          <w:szCs w:val="20"/>
          <w:lang w:eastAsia="pl-PL"/>
        </w:rPr>
        <w:br/>
        <w:t>w związku z prowadzeniem remontów, modernizacji, montażu, przebudowy, konserwacji, napraw, budowy, rozbudowy itp. mienia stanowiącego własność, użytkowanego lub administrowanego przez Ubezpieczonego;</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odpowiedzialność cywilna Ubezpieczonego zgodnie z art. 448 kc w związku z art. 23 i 24 kc </w:t>
      </w:r>
      <w:r w:rsidRPr="002165B6">
        <w:rPr>
          <w:rFonts w:ascii="Tahoma" w:eastAsia="Calibri" w:hAnsi="Tahoma" w:cs="Tahoma"/>
          <w:sz w:val="20"/>
          <w:szCs w:val="20"/>
          <w:lang w:eastAsia="pl-PL"/>
        </w:rPr>
        <w:br/>
        <w:t xml:space="preserve">z tytułu naruszenia przepisów o ochronie danych osobowych - </w:t>
      </w:r>
      <w:r w:rsidRPr="002165B6">
        <w:rPr>
          <w:rFonts w:ascii="Tahoma" w:eastAsia="Calibri" w:hAnsi="Tahoma" w:cs="Tahoma"/>
          <w:b/>
          <w:sz w:val="20"/>
          <w:szCs w:val="20"/>
          <w:lang w:eastAsia="pl-PL"/>
        </w:rPr>
        <w:t>limit odpowiedzialności 50 000 zł na jeden i wszystkie wypadki ubezpieczeniowe;</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za szkody wyrządzone w związku z pełnieniem funkcji inwestora, wynikające z uchybień przy</w:t>
      </w:r>
      <w:r w:rsidRPr="002165B6">
        <w:rPr>
          <w:rFonts w:ascii="Tahoma" w:eastAsia="Calibri" w:hAnsi="Tahoma" w:cs="Tahoma"/>
          <w:b/>
          <w:sz w:val="20"/>
          <w:szCs w:val="20"/>
          <w:lang w:eastAsia="pl-PL"/>
        </w:rPr>
        <w:t xml:space="preserve"> </w:t>
      </w:r>
      <w:r w:rsidRPr="002165B6">
        <w:rPr>
          <w:rFonts w:ascii="Tahoma" w:eastAsia="Calibri" w:hAnsi="Tahoma" w:cs="Tahoma"/>
          <w:b/>
          <w:bCs/>
          <w:sz w:val="20"/>
          <w:szCs w:val="20"/>
          <w:shd w:val="clear" w:color="auto" w:fill="FFFFFF"/>
          <w:lang w:eastAsia="pl-PL"/>
        </w:rPr>
        <w:t>organizowaniu procesu budowy na podstawie art. 18 Ustawy z dnia 7 lipca 1994 r. - Prawo budowlane</w:t>
      </w:r>
      <w:r w:rsidRPr="002165B6">
        <w:rPr>
          <w:rFonts w:ascii="Tahoma" w:eastAsia="Calibri" w:hAnsi="Tahoma" w:cs="Tahoma"/>
          <w:b/>
          <w:sz w:val="20"/>
          <w:szCs w:val="20"/>
          <w:lang w:eastAsia="pl-PL"/>
        </w:rPr>
        <w:t>;</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 xml:space="preserve">odpowiedzialność za szkody wyrządzone przez bezpańskie zwierzęta, za które Ubezpieczony ponosi odpowiedzialność; </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imes New Roman"/>
          <w:sz w:val="20"/>
          <w:szCs w:val="20"/>
          <w:lang w:eastAsia="pl-PL"/>
        </w:rPr>
        <w:t>odpowiedzialność za szkody w podziemnych oraz naziemnych instalacjach i/lub urządzeniach powstałe w związku z prowadzeniem prac na i podziemnych, usług remontowych i konserwatorskich i innych podobnych czynności;</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imes New Roman"/>
          <w:sz w:val="20"/>
          <w:szCs w:val="20"/>
          <w:lang w:eastAsia="pl-PL"/>
        </w:rPr>
        <w:t>odpowiedzialność za szkody  powstałe wskutek wykorzystywania młotów pneumatycznych, hydraulicznych, kafarów lub walców itp.</w:t>
      </w:r>
    </w:p>
    <w:p w:rsidR="002165B6" w:rsidRPr="002165B6" w:rsidRDefault="002165B6" w:rsidP="002165B6">
      <w:pPr>
        <w:numPr>
          <w:ilvl w:val="1"/>
          <w:numId w:val="28"/>
        </w:numPr>
        <w:spacing w:after="0" w:line="240" w:lineRule="auto"/>
        <w:jc w:val="both"/>
        <w:rPr>
          <w:rFonts w:ascii="Tahoma" w:eastAsia="Calibri" w:hAnsi="Tahoma" w:cs="Tahoma"/>
          <w:sz w:val="20"/>
          <w:szCs w:val="20"/>
          <w:lang w:eastAsia="pl-PL"/>
        </w:rPr>
      </w:pPr>
      <w:r w:rsidRPr="002165B6">
        <w:rPr>
          <w:rFonts w:ascii="Tahoma" w:eastAsia="Calibri" w:hAnsi="Tahoma" w:cs="Tahoma"/>
          <w:sz w:val="20"/>
          <w:szCs w:val="20"/>
          <w:lang w:eastAsia="pl-PL"/>
        </w:rPr>
        <w:t>odpowiedzialność za szkody wynikające z prowadzenia prac wyburzeniowych lub rozbiórkowych</w:t>
      </w:r>
      <w:r w:rsidRPr="002165B6">
        <w:rPr>
          <w:rFonts w:ascii="Tahoma" w:eastAsia="Calibri" w:hAnsi="Tahoma" w:cs="Tahoma"/>
          <w:sz w:val="20"/>
          <w:szCs w:val="20"/>
          <w:lang w:eastAsia="pl-PL"/>
        </w:rPr>
        <w:br/>
        <w:t>z wyłączeniem odpowiedzialności w związku z użyciem materiałów wybuchowych;</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sz w:val="20"/>
          <w:szCs w:val="20"/>
          <w:lang w:eastAsia="pl-PL"/>
        </w:rPr>
        <w:t>odpowiedzialność cywilną za szkody powstałe w związku z katastrofą budowlaną, w tym związane z mieniem przeznaczonym do rozbiórki;</w:t>
      </w:r>
    </w:p>
    <w:p w:rsidR="002165B6" w:rsidRPr="002165B6" w:rsidRDefault="002165B6" w:rsidP="002165B6">
      <w:pPr>
        <w:numPr>
          <w:ilvl w:val="1"/>
          <w:numId w:val="28"/>
        </w:numPr>
        <w:spacing w:after="0" w:line="240" w:lineRule="auto"/>
        <w:jc w:val="both"/>
        <w:rPr>
          <w:rFonts w:ascii="Tahoma" w:eastAsia="Calibri" w:hAnsi="Tahoma" w:cs="Tahoma"/>
          <w:b/>
          <w:sz w:val="20"/>
          <w:szCs w:val="20"/>
          <w:lang w:eastAsia="pl-PL"/>
        </w:rPr>
      </w:pPr>
      <w:r w:rsidRPr="002165B6">
        <w:rPr>
          <w:rFonts w:ascii="Tahoma" w:eastAsia="Calibri" w:hAnsi="Tahoma" w:cs="Tahoma"/>
          <w:b/>
          <w:sz w:val="20"/>
          <w:szCs w:val="20"/>
          <w:lang w:eastAsia="pl-PL"/>
        </w:rPr>
        <w:t xml:space="preserve">odpowiedzialność za szkody, w tym czyste straty finansowe będące skutkiem wydania lub braku wydania aktu normatywnego, prawomocnego orzeczenia lub decyzji administracyjnej przez jednostkę samorządu terytorialnego. </w:t>
      </w:r>
      <w:r w:rsidRPr="002165B6">
        <w:rPr>
          <w:rFonts w:ascii="Tahoma" w:eastAsia="Calibri" w:hAnsi="Tahoma" w:cs="Tahoma"/>
          <w:sz w:val="20"/>
          <w:szCs w:val="20"/>
          <w:lang w:eastAsia="pl-PL"/>
        </w:rPr>
        <w:t>Ochrona ubezpieczeniowa nie obejmuje szkód:</w:t>
      </w:r>
    </w:p>
    <w:p w:rsidR="002165B6" w:rsidRPr="002165B6" w:rsidRDefault="002165B6" w:rsidP="002165B6">
      <w:pPr>
        <w:numPr>
          <w:ilvl w:val="0"/>
          <w:numId w:val="6"/>
        </w:numPr>
        <w:spacing w:after="0" w:line="240" w:lineRule="auto"/>
        <w:ind w:left="1418"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związanych z popełnieniem przestępstwa przez Ubezpieczonego lub działającego w jego imieniu funkcjonariusza publicznego,</w:t>
      </w:r>
    </w:p>
    <w:p w:rsidR="002165B6" w:rsidRPr="002165B6" w:rsidRDefault="002165B6" w:rsidP="002165B6">
      <w:pPr>
        <w:numPr>
          <w:ilvl w:val="0"/>
          <w:numId w:val="6"/>
        </w:numPr>
        <w:spacing w:after="0" w:line="240" w:lineRule="auto"/>
        <w:ind w:left="1418"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które ubezpieczony jest zobowiązany naprawić wyłącznie z uwagi na względy słuszności,</w:t>
      </w:r>
    </w:p>
    <w:p w:rsidR="002165B6" w:rsidRPr="002165B6" w:rsidRDefault="002165B6" w:rsidP="002165B6">
      <w:pPr>
        <w:numPr>
          <w:ilvl w:val="0"/>
          <w:numId w:val="6"/>
        </w:numPr>
        <w:spacing w:after="0" w:line="240" w:lineRule="auto"/>
        <w:ind w:left="1418"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powstałych w wyniku niewypłacalności,</w:t>
      </w:r>
    </w:p>
    <w:p w:rsidR="002165B6" w:rsidRPr="002165B6" w:rsidRDefault="002165B6" w:rsidP="002165B6">
      <w:pPr>
        <w:numPr>
          <w:ilvl w:val="0"/>
          <w:numId w:val="6"/>
        </w:numPr>
        <w:spacing w:after="0" w:line="240" w:lineRule="auto"/>
        <w:ind w:left="1418" w:hanging="28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wyrządzonych wskutek ujawnienia wiadomości poufnej,</w:t>
      </w:r>
    </w:p>
    <w:p w:rsidR="002165B6" w:rsidRPr="002165B6" w:rsidRDefault="002165B6" w:rsidP="002165B6">
      <w:pPr>
        <w:numPr>
          <w:ilvl w:val="0"/>
          <w:numId w:val="6"/>
        </w:numPr>
        <w:spacing w:after="0" w:line="240" w:lineRule="auto"/>
        <w:ind w:left="1418" w:hanging="284"/>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wynikłych z decyzji podjętych przez Ubezpieczonego lub działającego w jego imieniu funkcjonariusza publicznego w zakresie sprawowanej przez niego funkcji, za które uzyskał korzyść </w:t>
      </w:r>
    </w:p>
    <w:p w:rsidR="002165B6" w:rsidRPr="002165B6" w:rsidRDefault="002165B6" w:rsidP="002165B6">
      <w:pPr>
        <w:spacing w:after="0" w:line="240" w:lineRule="auto"/>
        <w:ind w:left="1418"/>
        <w:jc w:val="both"/>
        <w:rPr>
          <w:rFonts w:ascii="Tahoma" w:eastAsia="Times New Roman" w:hAnsi="Tahoma" w:cs="Tahoma"/>
          <w:b/>
          <w:color w:val="FF0000"/>
          <w:sz w:val="20"/>
          <w:szCs w:val="20"/>
          <w:lang w:eastAsia="pl-PL"/>
        </w:rPr>
      </w:pPr>
    </w:p>
    <w:p w:rsidR="002165B6" w:rsidRPr="002165B6" w:rsidRDefault="002165B6" w:rsidP="002165B6">
      <w:pPr>
        <w:numPr>
          <w:ilvl w:val="1"/>
          <w:numId w:val="28"/>
        </w:numPr>
        <w:spacing w:after="0" w:line="240" w:lineRule="auto"/>
        <w:rPr>
          <w:rFonts w:ascii="Tahoma" w:eastAsia="Calibri" w:hAnsi="Tahoma" w:cs="Tahoma"/>
          <w:b/>
          <w:sz w:val="20"/>
          <w:szCs w:val="20"/>
          <w:lang w:eastAsia="pl-PL"/>
        </w:rPr>
      </w:pPr>
      <w:r w:rsidRPr="002165B6">
        <w:rPr>
          <w:rFonts w:ascii="Tahoma" w:eastAsia="Calibri" w:hAnsi="Tahoma" w:cs="Tahoma"/>
          <w:b/>
          <w:sz w:val="20"/>
          <w:szCs w:val="20"/>
          <w:lang w:eastAsia="pl-PL"/>
        </w:rPr>
        <w:t xml:space="preserve">Ubezpieczenie odpowiedzialności cywilnej zarządcy dróg publicznych  - </w:t>
      </w:r>
      <w:r w:rsidRPr="002165B6">
        <w:rPr>
          <w:rFonts w:ascii="Tahoma" w:eastAsia="Calibri" w:hAnsi="Tahoma" w:cs="Tahoma"/>
          <w:sz w:val="20"/>
          <w:szCs w:val="20"/>
          <w:lang w:eastAsia="pl-PL"/>
        </w:rPr>
        <w:t xml:space="preserve">odpowiedzialność cywilna zarządcy dróg publicznych zgodnie z Ustawą o drogach publicznych oraz wynikającą z innych przepisów prawa za </w:t>
      </w:r>
      <w:r w:rsidRPr="002165B6">
        <w:rPr>
          <w:rFonts w:ascii="Tahoma" w:eastAsia="Calibri" w:hAnsi="Tahoma" w:cs="Tahoma"/>
          <w:b/>
          <w:sz w:val="20"/>
          <w:szCs w:val="20"/>
          <w:lang w:eastAsia="pl-PL"/>
        </w:rPr>
        <w:t xml:space="preserve">szkody </w:t>
      </w:r>
      <w:r w:rsidRPr="002165B6">
        <w:rPr>
          <w:rFonts w:ascii="Tahoma" w:eastAsia="Calibri" w:hAnsi="Tahoma" w:cs="Tahoma"/>
          <w:sz w:val="20"/>
          <w:szCs w:val="20"/>
          <w:lang w:eastAsia="pl-PL"/>
        </w:rPr>
        <w:t xml:space="preserve">wyrządzone w związku z administrowaniem i  utrzymaniem sieci dróg, ulic i chodników, przepustów drogowych i mostów </w:t>
      </w:r>
      <w:r w:rsidRPr="002165B6">
        <w:rPr>
          <w:rFonts w:ascii="Tahoma" w:eastAsia="Calibri" w:hAnsi="Tahoma" w:cs="Tahoma"/>
          <w:b/>
          <w:sz w:val="20"/>
          <w:szCs w:val="20"/>
          <w:lang w:eastAsia="pl-PL"/>
        </w:rPr>
        <w:t>(łączna długość dróg Ubezpieczającego –27,7 km),</w:t>
      </w:r>
      <w:r w:rsidRPr="002165B6">
        <w:rPr>
          <w:rFonts w:ascii="Tahoma" w:eastAsia="Calibri" w:hAnsi="Tahoma" w:cs="Tahoma"/>
          <w:sz w:val="20"/>
          <w:szCs w:val="20"/>
          <w:lang w:eastAsia="pl-PL"/>
        </w:rPr>
        <w:t xml:space="preserve"> w tym w szczególności:</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odpowiedzialność za szkody wyrządzone w związku z administrowaniem i utrzymaniem sieci dróg, ulic i chodników, obiektów mostowych i przepustów drogowych, </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lastRenderedPageBreak/>
        <w:t>- odpowiedzialność za szkody powstałe wskutek złego stanu technicznego jezdni oraz chodników, wynikającego z uszkodzeń ich nawierzchni (ubytki, koleiny, przełomy, zapadnięcia części jezdni itp.),</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wskutek przeszkód na jezdni (przedmioty, materiały porzucone lub naniesione na jezdnię, także rozlane ciecze itp.),</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wskutek leżących (lub spadających) na jezdni lub poboczu drzew, konarów, gałęzi itp.,</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spowodowane każdym rodzajem zimowej śliskości nawierzchni,</w:t>
      </w:r>
    </w:p>
    <w:p w:rsidR="002165B6" w:rsidRPr="002165B6" w:rsidRDefault="002165B6" w:rsidP="002165B6">
      <w:pPr>
        <w:tabs>
          <w:tab w:val="left" w:pos="851"/>
        </w:tabs>
        <w:suppressAutoHyphen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będące następstwem kolizji ze zwierzętami,</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związku z nienormatywną skrajnią poziomą i pionową drogi spowodowaną zadrzewieniem, mostami i zabudową itp.,</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wskutek obniżonych poboczy i innych uszkodzeń w poboczach dróg oraz zapadnięcia części jezdni,</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wyniku uszkodzenia lub braku włazów kanalizacji deszczowej,</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wyniku braku odpowiedniego znaku drogowego pionowego i poziomego,</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z powodu przerw w pracy sygnalizacji świetlnej lub niewłaściwej jej pracy,</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xml:space="preserve">- odpowiedzialność za szkody z powodu prowadzenia prac bieżącego utrzymania dróg , ulic i chodników prowadzonych przez zarządcę drogi, </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wyniku zalania pasa drogowego w związku z nienależytym działaniem urządzeń odprowadzających wodę z pasa drogowego, w tym również nienależytym odwodnieniem drogi przez rowy i przepusty odwadniające,</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xml:space="preserve">- odpowiedzialność za szkody powstałe w wyniku zalania pasa drogowego przez wody stojące, wody płynące, wody gruntowe, wody pochodzące z topniejącego śniegu/ludu lub wypływające z sieci wodociągowo-kanalizacyjnej, </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szybach, elementach oświetlenia pojazdów i na powierzchni lakierowanej na skutek uderzenia kamieni lub przedmiotów znajdujących się na pasie drogi,</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xml:space="preserve">- odpowiedzialność za szkody w pojazdach pozostawionych na jezdni lub poboczu na skutek nieprzejezdności dróg, w tym uszkodzenie spowodowane pracą sprzętu do utrzymania dróg, </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polegające na uszkodzeniu lub zniszczeniu upraw, nasadzeń i urządzeń przyległych do pasa drogowego w związku z zimowym utrzymaniem dróg,</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powstałe w instalacjach naziemnych i podziemnych podczas prowadzenia robót drogowych,</w:t>
      </w:r>
    </w:p>
    <w:p w:rsidR="002165B6" w:rsidRPr="002165B6" w:rsidRDefault="002165B6" w:rsidP="002165B6">
      <w:pPr>
        <w:tabs>
          <w:tab w:val="left" w:pos="851"/>
        </w:tabs>
        <w:spacing w:after="0" w:line="240" w:lineRule="auto"/>
        <w:ind w:left="851"/>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2165B6" w:rsidRPr="002165B6" w:rsidRDefault="002165B6" w:rsidP="002165B6">
      <w:pPr>
        <w:tabs>
          <w:tab w:val="left" w:pos="851"/>
        </w:tabs>
        <w:spacing w:after="0" w:line="240" w:lineRule="auto"/>
        <w:ind w:left="709"/>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2165B6" w:rsidRPr="002165B6" w:rsidRDefault="002165B6" w:rsidP="002165B6">
      <w:pPr>
        <w:spacing w:after="0" w:line="240" w:lineRule="auto"/>
        <w:ind w:left="1134" w:hanging="425"/>
        <w:jc w:val="both"/>
        <w:rPr>
          <w:rFonts w:ascii="Tahoma" w:eastAsia="Times New Roman" w:hAnsi="Tahoma" w:cs="Tahoma"/>
          <w:b/>
          <w:color w:val="FF0000"/>
          <w:sz w:val="20"/>
          <w:szCs w:val="20"/>
          <w:lang w:eastAsia="pl-PL"/>
        </w:rPr>
      </w:pPr>
      <w:r w:rsidRPr="002165B6">
        <w:rPr>
          <w:rFonts w:ascii="Tahoma" w:eastAsia="Times New Roman" w:hAnsi="Tahoma" w:cs="Tahoma"/>
          <w:b/>
          <w:sz w:val="20"/>
          <w:szCs w:val="20"/>
          <w:lang w:eastAsia="pl-PL"/>
        </w:rPr>
        <w:t>limit odpowiedzialności na jeden i wszystkie wypadki ubezpieczeniowe: 1 000 000,00 zł</w:t>
      </w:r>
    </w:p>
    <w:p w:rsidR="002165B6" w:rsidRPr="002165B6" w:rsidRDefault="002165B6" w:rsidP="002165B6">
      <w:pPr>
        <w:spacing w:after="0" w:line="240" w:lineRule="auto"/>
        <w:ind w:left="360" w:firstLine="348"/>
        <w:jc w:val="both"/>
        <w:rPr>
          <w:rFonts w:ascii="Tahoma" w:eastAsia="Times New Roman" w:hAnsi="Tahoma" w:cs="Tahoma"/>
          <w:b/>
          <w:sz w:val="20"/>
          <w:szCs w:val="20"/>
          <w:highlight w:val="yellow"/>
          <w:lang w:eastAsia="pl-PL"/>
        </w:rPr>
      </w:pPr>
    </w:p>
    <w:p w:rsidR="002165B6" w:rsidRPr="002165B6" w:rsidRDefault="002165B6" w:rsidP="002165B6">
      <w:pPr>
        <w:tabs>
          <w:tab w:val="left" w:pos="993"/>
        </w:tabs>
        <w:spacing w:after="0" w:line="240" w:lineRule="auto"/>
        <w:ind w:left="993" w:hanging="993"/>
        <w:jc w:val="both"/>
        <w:rPr>
          <w:rFonts w:ascii="Tahoma" w:eastAsia="Times New Roman" w:hAnsi="Tahoma" w:cs="Tahoma"/>
          <w:sz w:val="20"/>
          <w:szCs w:val="20"/>
          <w:lang w:eastAsia="pl-PL"/>
        </w:rPr>
      </w:pPr>
      <w:r w:rsidRPr="002165B6">
        <w:rPr>
          <w:rFonts w:ascii="Tahoma" w:eastAsia="Times New Roman" w:hAnsi="Tahoma" w:cs="Tahoma"/>
          <w:b/>
          <w:color w:val="000000"/>
          <w:sz w:val="20"/>
          <w:szCs w:val="20"/>
          <w:lang w:eastAsia="pl-PL"/>
        </w:rPr>
        <w:t>UWAGA:</w:t>
      </w:r>
      <w:r w:rsidRPr="002165B6">
        <w:rPr>
          <w:rFonts w:ascii="Tahoma" w:eastAsia="Times New Roman" w:hAnsi="Tahoma" w:cs="Tahoma"/>
          <w:b/>
          <w:sz w:val="20"/>
          <w:szCs w:val="20"/>
          <w:lang w:eastAsia="pl-PL"/>
        </w:rPr>
        <w:tab/>
      </w:r>
      <w:r w:rsidRPr="002165B6">
        <w:rPr>
          <w:rFonts w:ascii="Tahoma" w:eastAsia="Times New Roman" w:hAnsi="Tahoma" w:cs="Tahoma"/>
          <w:sz w:val="20"/>
          <w:szCs w:val="20"/>
          <w:lang w:eastAsia="pl-PL"/>
        </w:rPr>
        <w:t>Drogi zakwalifikowane do kategorii dróg miejskich  lub drogi innych kategorii przejęte w zarządzanie przez zarządcę drogi na podstawie porozumień w okresie ubezpieczenia zostaną automatycznie objęte ochroną ubezpieczeniową.</w:t>
      </w:r>
    </w:p>
    <w:p w:rsidR="002165B6" w:rsidRPr="002165B6" w:rsidRDefault="002165B6" w:rsidP="002165B6">
      <w:pPr>
        <w:tabs>
          <w:tab w:val="left" w:pos="993"/>
        </w:tabs>
        <w:spacing w:after="0" w:line="240" w:lineRule="auto"/>
        <w:ind w:left="993" w:hanging="993"/>
        <w:jc w:val="both"/>
        <w:rPr>
          <w:rFonts w:ascii="Tahoma" w:eastAsia="Times New Roman" w:hAnsi="Tahoma" w:cs="Tahoma"/>
          <w:strike/>
          <w:sz w:val="20"/>
          <w:szCs w:val="20"/>
          <w:lang w:eastAsia="pl-PL"/>
        </w:rPr>
      </w:pPr>
      <w:r w:rsidRPr="002165B6">
        <w:rPr>
          <w:rFonts w:ascii="Tahoma" w:eastAsia="Times New Roman" w:hAnsi="Tahoma" w:cs="Tahoma"/>
          <w:b/>
          <w:sz w:val="20"/>
          <w:szCs w:val="20"/>
          <w:lang w:eastAsia="pl-PL"/>
        </w:rPr>
        <w:tab/>
      </w:r>
    </w:p>
    <w:p w:rsidR="002165B6" w:rsidRPr="002165B6" w:rsidRDefault="002165B6" w:rsidP="002165B6">
      <w:pPr>
        <w:spacing w:after="0" w:line="240" w:lineRule="auto"/>
        <w:ind w:left="66" w:hanging="66"/>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B. UBEZPIECZENIE MIENIA OD  WSZYSTKICH RYZYK:</w:t>
      </w:r>
    </w:p>
    <w:p w:rsidR="002165B6" w:rsidRPr="002165B6" w:rsidRDefault="002165B6" w:rsidP="002165B6">
      <w:pPr>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lastRenderedPageBreak/>
        <w:t>UWAGA:</w:t>
      </w:r>
      <w:r w:rsidRPr="002165B6">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UWAGA: </w:t>
      </w:r>
      <w:r w:rsidRPr="002165B6">
        <w:rPr>
          <w:rFonts w:ascii="Tahoma" w:eastAsia="Times New Roman" w:hAnsi="Tahoma" w:cs="Tahoma"/>
          <w:b/>
          <w:sz w:val="20"/>
          <w:szCs w:val="20"/>
          <w:lang w:eastAsia="pl-PL"/>
        </w:rPr>
        <w:tab/>
        <w:t>Wysokość franszyz i udziałów własnych</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ab/>
        <w:t>Franszyza integralna: brak</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Franszyza redukcyjna, udział własny: brak </w:t>
      </w:r>
    </w:p>
    <w:p w:rsidR="002165B6" w:rsidRPr="002165B6" w:rsidRDefault="002165B6" w:rsidP="002165B6">
      <w:pPr>
        <w:tabs>
          <w:tab w:val="num" w:pos="1440"/>
        </w:tabs>
        <w:spacing w:after="0" w:line="240" w:lineRule="auto"/>
        <w:ind w:left="426" w:hanging="426"/>
        <w:jc w:val="both"/>
        <w:rPr>
          <w:rFonts w:ascii="Tahoma" w:eastAsia="Times New Roman" w:hAnsi="Tahoma" w:cs="Tahoma"/>
          <w:sz w:val="20"/>
          <w:szCs w:val="20"/>
          <w:lang w:eastAsia="pl-PL"/>
        </w:rPr>
      </w:pPr>
    </w:p>
    <w:p w:rsidR="002165B6" w:rsidRPr="002165B6" w:rsidRDefault="002165B6" w:rsidP="002165B6">
      <w:pPr>
        <w:tabs>
          <w:tab w:val="left" w:pos="645"/>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2165B6" w:rsidRPr="002165B6" w:rsidRDefault="002165B6" w:rsidP="002165B6">
      <w:pPr>
        <w:tabs>
          <w:tab w:val="num" w:pos="4680"/>
        </w:tabs>
        <w:spacing w:after="0" w:line="240" w:lineRule="auto"/>
        <w:jc w:val="both"/>
        <w:rPr>
          <w:rFonts w:ascii="Tahoma" w:eastAsia="Times New Roman" w:hAnsi="Tahoma" w:cs="Tahoma"/>
          <w:sz w:val="20"/>
          <w:szCs w:val="20"/>
          <w:highlight w:val="yellow"/>
          <w:lang w:eastAsia="pl-PL"/>
        </w:rPr>
      </w:pP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Ubezpieczenie obejmuje w szczególności szkody wyrządzone przez: </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śnieg i lód (w tym zalanie w wyniku topnienia mas śniegu i lodu oraz uszkodzenie konstrukcji i poszycia dachu oraz orynnowania i opierzenia w wyniku zamarzania wody pochodzącej z topniejącego śniegu lub lodu), </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działanie wiatru, grad, uderzenie pojazdu w ubezpieczone mienie (w tym pojazdu należącego do Ubezpieczonego lub znajdującego się pod jego kontrolą), huk ponaddźwiękowy, </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przewrócenie się rosnących w pobliżu drzew lub budynków, budowli, urządzeń technicznych lub innych elementów, </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umyślnie i nieumyślne zniszczenie lub uszkodzenie mienia (dewastacja) spowodowane przez osoby trzecie, pracowników ubezpieczonego oraz przez zwierzęta, uszkodzenia estetyczne takie jak pomalowanie i porysowanie, w tym „graffiti”, przy czym: </w:t>
      </w:r>
    </w:p>
    <w:p w:rsidR="002165B6" w:rsidRPr="002165B6" w:rsidRDefault="002165B6" w:rsidP="002165B6">
      <w:pPr>
        <w:numPr>
          <w:ilvl w:val="0"/>
          <w:numId w:val="20"/>
        </w:numPr>
        <w:tabs>
          <w:tab w:val="num" w:pos="4680"/>
        </w:tabs>
        <w:spacing w:after="0" w:line="240" w:lineRule="auto"/>
        <w:ind w:left="426"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limit odpowiedzialności na ryzyko dewastacji wynosi 100 000 zł na jedno i wszystkie zdarzenia w okresie ubezpieczenia,</w:t>
      </w:r>
    </w:p>
    <w:p w:rsidR="002165B6" w:rsidRPr="002165B6" w:rsidRDefault="002165B6" w:rsidP="002165B6">
      <w:pPr>
        <w:numPr>
          <w:ilvl w:val="0"/>
          <w:numId w:val="20"/>
        </w:numPr>
        <w:tabs>
          <w:tab w:val="num" w:pos="4680"/>
        </w:tabs>
        <w:spacing w:after="0" w:line="240" w:lineRule="auto"/>
        <w:ind w:left="426"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limit odpowiedzialności na ryzyko na ryzyko pomalowania i porysowania, w tym „graffiti” wynosi 25 000 zł na jedno i wszystkie zdarzenia w okresie ubezpieczenia.</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kradzież z włamaniem i rabunek, kradzież zwykłą wg. limitów jak niżej.</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stłuczenie szyb i innych przedmiotów szklanych wg. limitów jak niżej.</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zanieczyszczenie lub skażenie ubezpieczonego mienia w wyniku zdarzeń losowych objętych umową ubezpieczenia.</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Ubezpieczone mienie objęte jest także ochroną od szkód powstałych wskutek akcji gaśniczej, ratowniczej, wyburzenia lub odgruzowania, prowadzonych w związku z wystąpieniem zdarzeń, za które Ubezpieczyciel ponosi odpowiedzialność.</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Ubezpieczyciel pokrywa powyższe koszty wynikłe z zastosowania celowych środków, chociażby owe środki okazały się bezskuteczne.</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Ubezpieczyciel obejmuje ochroną również koszty poniesione w związku z usuwaniem skutków zanieczyszczenia lub skażenia mienia w wyniku wystąpienia zdarzeń objętych ochroną w ubezpieczeniu mienia od wszystkich ryzyk, z limitem odpowiedzialności 50 000,00 zł ponad sumę ubezpieczonego mienia.</w:t>
      </w:r>
    </w:p>
    <w:p w:rsidR="002165B6" w:rsidRPr="002165B6" w:rsidRDefault="002165B6" w:rsidP="002165B6">
      <w:pPr>
        <w:tabs>
          <w:tab w:val="num" w:pos="4680"/>
        </w:tabs>
        <w:spacing w:after="0" w:line="240" w:lineRule="auto"/>
        <w:jc w:val="both"/>
        <w:rPr>
          <w:rFonts w:ascii="Tahoma" w:eastAsia="Times New Roman" w:hAnsi="Tahoma" w:cs="Tahoma"/>
          <w:b/>
          <w:sz w:val="20"/>
          <w:szCs w:val="20"/>
          <w:lang w:eastAsia="pl-PL"/>
        </w:rPr>
      </w:pPr>
    </w:p>
    <w:p w:rsidR="002165B6" w:rsidRPr="002165B6" w:rsidRDefault="002165B6" w:rsidP="002165B6">
      <w:pPr>
        <w:tabs>
          <w:tab w:val="num" w:pos="4680"/>
        </w:tabs>
        <w:spacing w:after="0" w:line="240" w:lineRule="auto"/>
        <w:jc w:val="both"/>
        <w:rPr>
          <w:rFonts w:ascii="Tahoma" w:eastAsia="Times New Roman" w:hAnsi="Tahoma" w:cs="Tahoma"/>
          <w:sz w:val="20"/>
          <w:szCs w:val="20"/>
          <w:highlight w:val="red"/>
          <w:lang w:eastAsia="pl-PL"/>
        </w:rPr>
      </w:pPr>
      <w:r w:rsidRPr="002165B6">
        <w:rPr>
          <w:rFonts w:ascii="Tahoma" w:eastAsia="Times New Roman" w:hAnsi="Tahoma" w:cs="Tahoma"/>
          <w:sz w:val="20"/>
          <w:szCs w:val="20"/>
          <w:lang w:eastAsia="pl-PL"/>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rsidR="002165B6" w:rsidRPr="002165B6" w:rsidRDefault="002165B6" w:rsidP="002165B6">
      <w:pPr>
        <w:tabs>
          <w:tab w:val="num" w:pos="4680"/>
        </w:tabs>
        <w:spacing w:after="0" w:line="240" w:lineRule="auto"/>
        <w:jc w:val="both"/>
        <w:rPr>
          <w:rFonts w:ascii="Tahoma" w:eastAsia="Times New Roman" w:hAnsi="Tahoma" w:cs="Tahoma"/>
          <w:sz w:val="20"/>
          <w:szCs w:val="20"/>
          <w:highlight w:val="red"/>
          <w:lang w:eastAsia="pl-PL"/>
        </w:rPr>
      </w:pPr>
    </w:p>
    <w:p w:rsidR="002165B6" w:rsidRPr="002165B6" w:rsidRDefault="002165B6" w:rsidP="002165B6">
      <w:pPr>
        <w:spacing w:after="0" w:line="240" w:lineRule="auto"/>
        <w:rPr>
          <w:rFonts w:ascii="Tahoma" w:eastAsia="Times New Roman" w:hAnsi="Tahoma" w:cs="Tahoma"/>
          <w:sz w:val="20"/>
          <w:szCs w:val="20"/>
          <w:lang w:eastAsia="x-none"/>
        </w:rPr>
      </w:pPr>
      <w:r w:rsidRPr="002165B6">
        <w:rPr>
          <w:rFonts w:ascii="Tahoma" w:eastAsia="Times New Roman" w:hAnsi="Tahoma" w:cs="Tahoma"/>
          <w:sz w:val="20"/>
          <w:szCs w:val="20"/>
          <w:lang w:eastAsia="x-none"/>
        </w:rPr>
        <w:t>Ochrona ubezpieczeniowa obejmuje również szkody w mieniu zabytkowym, zbiorach i eksponatach muzealnych, namiotach i znajdującym się w nich mieniu, o ile znajdują się w wykazie lub wartości mienia zgłoszonego do ubezpieczenia.</w:t>
      </w:r>
    </w:p>
    <w:p w:rsidR="002165B6" w:rsidRPr="002165B6" w:rsidRDefault="002165B6" w:rsidP="002165B6">
      <w:pPr>
        <w:spacing w:after="0" w:line="240" w:lineRule="auto"/>
        <w:rPr>
          <w:rFonts w:ascii="Times New Roman" w:eastAsia="Times New Roman" w:hAnsi="Times New Roman" w:cs="Times New Roman"/>
          <w:sz w:val="20"/>
          <w:szCs w:val="20"/>
          <w:lang w:eastAsia="x-none"/>
        </w:rPr>
      </w:pPr>
      <w:r w:rsidRPr="002165B6">
        <w:rPr>
          <w:rFonts w:ascii="Tahoma" w:eastAsia="Times New Roman" w:hAnsi="Tahoma" w:cs="Tahoma"/>
          <w:sz w:val="20"/>
          <w:szCs w:val="20"/>
          <w:lang w:eastAsia="x-none"/>
        </w:rPr>
        <w:lastRenderedPageBreak/>
        <w:t>Ochrona ubezpieczeniowa obejmuje również szkody w mieniu znajdującym się na wolnym powietrzu.</w:t>
      </w:r>
    </w:p>
    <w:p w:rsidR="002165B6" w:rsidRPr="002165B6" w:rsidRDefault="002165B6" w:rsidP="002165B6">
      <w:pPr>
        <w:tabs>
          <w:tab w:val="num" w:pos="4680"/>
        </w:tabs>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obejmuje także ryzyko szyb i elementów szklanych od stłuczenia z limitem odpowiedzialności 20.000,00 zł.</w:t>
      </w:r>
    </w:p>
    <w:p w:rsidR="002165B6" w:rsidRPr="002165B6" w:rsidRDefault="002165B6" w:rsidP="002165B6">
      <w:pPr>
        <w:autoSpaceDE w:val="0"/>
        <w:autoSpaceDN w:val="0"/>
        <w:adjustRightInd w:val="0"/>
        <w:spacing w:after="0" w:line="240" w:lineRule="auto"/>
        <w:jc w:val="both"/>
        <w:rPr>
          <w:rFonts w:ascii="Tahoma" w:eastAsia="HelveticaNeuePl-Regular" w:hAnsi="Tahoma" w:cs="Tahoma"/>
          <w:sz w:val="20"/>
          <w:szCs w:val="20"/>
          <w:lang w:eastAsia="pl-PL"/>
        </w:rPr>
      </w:pPr>
      <w:r w:rsidRPr="002165B6">
        <w:rPr>
          <w:rFonts w:ascii="Tahoma" w:eastAsia="Times New Roman" w:hAnsi="Tahoma" w:cs="Tahoma"/>
          <w:sz w:val="20"/>
          <w:szCs w:val="20"/>
          <w:lang w:eastAsia="pl-PL"/>
        </w:rPr>
        <w:t xml:space="preserve">Przedmiot ubezpieczenia: stałe oszklenia zewnętrzne i wewnętrzne budynków i budowli oraz szklane lub kamienne wykładziny oraz budowle </w:t>
      </w:r>
      <w:r w:rsidRPr="002165B6">
        <w:rPr>
          <w:rFonts w:ascii="Tahoma" w:eastAsia="HelveticaNeuePl-Regular" w:hAnsi="Tahoma" w:cs="Tahoma"/>
          <w:sz w:val="20"/>
          <w:szCs w:val="20"/>
          <w:lang w:eastAsia="pl-PL"/>
        </w:rPr>
        <w:t>neony, reklamy świetlne, szyldy, gabloty, lustra, wykonane ze szkła, minerałów i ich imitacji lub tworzyw sztucznych.</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 przypadku szkód polegających na stłuczeniu lub uszkodzeniu szyb i innych przedmiotów Ubezpieczony nie ma obowiązku zgłaszania zdarzenia organom ścigania.</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Likwidacja szkód dla ryzyka ubezpieczenia szyb od stłuczenia: bez oględzin Ubezpieczyciela, na podstawie własnej dokumentacji fotograficznej oraz protokołu szkody sporządzonego przez Ubezpieczonego.</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outlineLvl w:val="2"/>
        <w:rPr>
          <w:rFonts w:ascii="Tahoma" w:eastAsia="Times New Roman" w:hAnsi="Tahoma" w:cs="Tahoma"/>
          <w:b/>
          <w:sz w:val="20"/>
          <w:szCs w:val="20"/>
          <w:u w:val="single"/>
          <w:lang w:eastAsia="x-none"/>
        </w:rPr>
      </w:pPr>
      <w:r w:rsidRPr="002165B6">
        <w:rPr>
          <w:rFonts w:ascii="Tahoma" w:eastAsia="Times New Roman" w:hAnsi="Tahoma" w:cs="Tahoma"/>
          <w:b/>
          <w:sz w:val="20"/>
          <w:szCs w:val="20"/>
          <w:u w:val="single"/>
          <w:lang w:eastAsia="x-none"/>
        </w:rPr>
        <w:t>Przedmiot ubezpieczenia: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Budynki i budowle</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rodzaj wartości: </w:t>
      </w:r>
      <w:r w:rsidRPr="002165B6">
        <w:rPr>
          <w:rFonts w:ascii="Tahoma" w:eastAsia="Times New Roman" w:hAnsi="Tahoma" w:cs="Tahoma"/>
          <w:sz w:val="20"/>
          <w:szCs w:val="20"/>
          <w:lang w:eastAsia="pl-PL"/>
        </w:rPr>
        <w:tab/>
      </w:r>
      <w:r w:rsidRPr="002165B6">
        <w:rPr>
          <w:rFonts w:ascii="Tahoma" w:eastAsia="Times New Roman" w:hAnsi="Tahoma" w:cs="Tahoma"/>
          <w:sz w:val="20"/>
          <w:szCs w:val="20"/>
          <w:lang w:eastAsia="pl-PL"/>
        </w:rPr>
        <w:tab/>
        <w:t>wartość księgowa brutto, wartość odtworzeniowa (zgodnie z załącznikiem nr 6)</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sumy stałe,</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Wykaz budynków i budowli w tabeli – wykaz budynków i budowli w załączniku nr 6</w:t>
      </w:r>
    </w:p>
    <w:p w:rsidR="002165B6" w:rsidRPr="002165B6" w:rsidRDefault="002165B6" w:rsidP="002165B6">
      <w:pPr>
        <w:spacing w:after="0" w:line="240" w:lineRule="auto"/>
        <w:ind w:left="426"/>
        <w:rPr>
          <w:rFonts w:ascii="Tahoma" w:eastAsia="Times New Roman" w:hAnsi="Tahoma" w:cs="Tahoma"/>
          <w:b/>
          <w:i/>
          <w:color w:val="FF0000"/>
          <w:sz w:val="20"/>
          <w:szCs w:val="20"/>
          <w:lang w:eastAsia="pl-PL"/>
        </w:rPr>
      </w:pPr>
      <w:r w:rsidRPr="002165B6">
        <w:rPr>
          <w:rFonts w:ascii="Tahoma" w:eastAsia="Times New Roman" w:hAnsi="Tahoma" w:cs="Tahoma"/>
          <w:b/>
          <w:i/>
          <w:sz w:val="20"/>
          <w:szCs w:val="20"/>
          <w:lang w:eastAsia="pl-PL"/>
        </w:rPr>
        <w:t>Łączna suma ubezpieczenia:  113 079 965,63 zł</w:t>
      </w:r>
    </w:p>
    <w:p w:rsidR="002165B6" w:rsidRPr="002165B6" w:rsidRDefault="002165B6" w:rsidP="002165B6">
      <w:pPr>
        <w:spacing w:after="0" w:line="240" w:lineRule="auto"/>
        <w:ind w:left="426"/>
        <w:rPr>
          <w:rFonts w:ascii="Tahoma" w:eastAsia="Times New Roman" w:hAnsi="Tahoma" w:cs="Tahoma"/>
          <w:b/>
          <w:i/>
          <w:color w:val="FF0000"/>
          <w:sz w:val="20"/>
          <w:szCs w:val="20"/>
          <w:lang w:eastAsia="pl-PL"/>
        </w:rPr>
      </w:pPr>
    </w:p>
    <w:p w:rsidR="002165B6" w:rsidRPr="002165B6" w:rsidRDefault="002165B6" w:rsidP="002165B6">
      <w:pPr>
        <w:spacing w:after="0" w:line="240" w:lineRule="auto"/>
        <w:ind w:left="426"/>
        <w:rPr>
          <w:rFonts w:ascii="Tahoma" w:eastAsia="Times New Roman" w:hAnsi="Tahoma" w:cs="Tahoma"/>
          <w:b/>
          <w:i/>
          <w:sz w:val="20"/>
          <w:szCs w:val="20"/>
          <w:lang w:eastAsia="pl-PL"/>
        </w:rPr>
      </w:pPr>
      <w:r w:rsidRPr="002165B6">
        <w:rPr>
          <w:rFonts w:ascii="Tahoma" w:eastAsia="Times New Roman" w:hAnsi="Tahoma" w:cs="Tahoma"/>
          <w:b/>
          <w:i/>
          <w:sz w:val="20"/>
          <w:szCs w:val="20"/>
          <w:lang w:eastAsia="pl-PL"/>
        </w:rPr>
        <w:t>Uwaga: Informacja dotycząca sposobu ustalenia wartości odtworzeniowej budynków:</w:t>
      </w:r>
    </w:p>
    <w:p w:rsidR="002165B6" w:rsidRPr="002165B6" w:rsidRDefault="002165B6" w:rsidP="002165B6">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2165B6">
        <w:rPr>
          <w:rFonts w:ascii="Times New Roman" w:eastAsia="Times New Roman" w:hAnsi="Times New Roman" w:cs="Times New Roman"/>
          <w:sz w:val="24"/>
          <w:szCs w:val="24"/>
          <w:lang w:eastAsia="pl-PL"/>
        </w:rPr>
        <w:tab/>
      </w:r>
      <w:r w:rsidRPr="002165B6">
        <w:rPr>
          <w:rFonts w:ascii="Tahoma" w:eastAsia="Times New Roman" w:hAnsi="Tahoma" w:cs="Tahoma"/>
          <w:sz w:val="20"/>
          <w:szCs w:val="20"/>
          <w:lang w:eastAsia="pl-PL"/>
        </w:rPr>
        <w:t>* Wartość odtworzeniowa określona przez rzeczoznawcę budowlanego.</w:t>
      </w:r>
    </w:p>
    <w:p w:rsidR="002165B6" w:rsidRPr="002165B6" w:rsidRDefault="002165B6" w:rsidP="002165B6">
      <w:pPr>
        <w:widowControl w:val="0"/>
        <w:tabs>
          <w:tab w:val="left" w:pos="709"/>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Wartość odtworzeniowa określona przez Ubezpieczonego (Zamawiającego).</w:t>
      </w:r>
    </w:p>
    <w:p w:rsidR="002165B6" w:rsidRPr="002165B6" w:rsidRDefault="002165B6" w:rsidP="002165B6">
      <w:pPr>
        <w:widowControl w:val="0"/>
        <w:tabs>
          <w:tab w:val="left" w:pos="709"/>
        </w:tabs>
        <w:overflowPunct w:val="0"/>
        <w:autoSpaceDE w:val="0"/>
        <w:autoSpaceDN w:val="0"/>
        <w:adjustRightInd w:val="0"/>
        <w:spacing w:after="0" w:line="240" w:lineRule="auto"/>
        <w:ind w:left="709"/>
        <w:jc w:val="both"/>
        <w:textAlignment w:val="baseline"/>
        <w:rPr>
          <w:rFonts w:ascii="Tahoma" w:eastAsia="Times New Roman" w:hAnsi="Tahoma" w:cs="Tahoma"/>
          <w:sz w:val="20"/>
          <w:szCs w:val="20"/>
          <w:lang w:eastAsia="pl-PL"/>
        </w:rPr>
      </w:pPr>
      <w:r w:rsidRPr="002165B6">
        <w:rPr>
          <w:rFonts w:ascii="Tahoma" w:eastAsia="Times New Roman" w:hAnsi="Tahoma" w:cs="Tahoma"/>
          <w:sz w:val="20"/>
          <w:szCs w:val="20"/>
          <w:lang w:eastAsia="pl-PL"/>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2165B6" w:rsidRPr="002165B6" w:rsidRDefault="002165B6" w:rsidP="002165B6">
      <w:pPr>
        <w:spacing w:after="0" w:line="240" w:lineRule="auto"/>
        <w:ind w:left="426"/>
        <w:rPr>
          <w:rFonts w:ascii="Tahoma" w:eastAsia="Times New Roman" w:hAnsi="Tahoma" w:cs="Tahoma"/>
          <w:b/>
          <w:i/>
          <w:sz w:val="20"/>
          <w:szCs w:val="20"/>
          <w:lang w:eastAsia="pl-PL"/>
        </w:rPr>
      </w:pPr>
    </w:p>
    <w:p w:rsidR="002165B6" w:rsidRPr="002165B6" w:rsidRDefault="002165B6" w:rsidP="002165B6">
      <w:pPr>
        <w:spacing w:after="0" w:line="240" w:lineRule="auto"/>
        <w:ind w:left="426"/>
        <w:rPr>
          <w:rFonts w:ascii="Tahoma" w:eastAsia="Times New Roman" w:hAnsi="Tahoma" w:cs="Tahoma"/>
          <w:b/>
          <w:i/>
          <w:sz w:val="20"/>
          <w:szCs w:val="20"/>
          <w:lang w:eastAsia="pl-PL"/>
        </w:rPr>
      </w:pP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Uwaga:</w:t>
      </w:r>
      <w:r w:rsidRPr="002165B6">
        <w:rPr>
          <w:rFonts w:ascii="Tahoma" w:eastAsia="Times New Roman" w:hAnsi="Tahoma" w:cs="Tahoma"/>
          <w:i/>
          <w:sz w:val="20"/>
          <w:szCs w:val="20"/>
          <w:lang w:eastAsia="pl-PL"/>
        </w:rPr>
        <w:t xml:space="preserve"> </w:t>
      </w: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Ubezpieczenie budynków i budowli obejmuje również elementy stałe w tych obiektach.</w:t>
      </w: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Ochrona ubezpieczeniowa obejmuje również szkody w kolektorach słonecznych (solarach) lub instalacji fotowoltaicznej, jeżeli znajdują się one na budynkach i budowlach oraz w innych instalacjach i urządzeniach znajdujących się na zewnątrz budynków.</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Ubezpieczeniem objęte jest również mienie zlokalizowane, zainstalowane na zewnątrz budynków (np. kamery, anteny) oraz inne mienie znajdujące się na zewnątrz ubezpieczonej posesji.</w:t>
      </w:r>
    </w:p>
    <w:p w:rsidR="002165B6" w:rsidRPr="002165B6" w:rsidRDefault="002165B6" w:rsidP="002165B6">
      <w:pPr>
        <w:spacing w:after="0" w:line="240" w:lineRule="auto"/>
        <w:ind w:left="426"/>
        <w:jc w:val="both"/>
        <w:rPr>
          <w:rFonts w:ascii="Tahoma" w:eastAsia="Times New Roman" w:hAnsi="Tahoma" w:cs="Tahoma"/>
          <w:i/>
          <w:iCs/>
          <w:sz w:val="20"/>
          <w:szCs w:val="20"/>
          <w:lang w:eastAsia="pl-PL"/>
        </w:rPr>
      </w:pPr>
      <w:r w:rsidRPr="002165B6">
        <w:rPr>
          <w:rFonts w:ascii="Tahoma" w:eastAsia="Times New Roman" w:hAnsi="Tahoma" w:cs="Tahoma"/>
          <w:i/>
          <w:iCs/>
          <w:sz w:val="20"/>
          <w:szCs w:val="20"/>
          <w:lang w:eastAsia="pl-PL"/>
        </w:rPr>
        <w:t>Ubezpieczeniem objęte są budynki i budowle wraz z urządzeniami, maszynami, instalacjami i sieciami elektrycznymi (elektroenergetycznymi) połączonymi z budynkiem/budowlą, stanowiącymi całość techniczną i użytkową.</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 xml:space="preserve">Ubezpieczeniem objęte są również instalacje znajdujące się pod ziemią (m.in. sieć wodociągowa </w:t>
      </w:r>
      <w:r w:rsidRPr="002165B6">
        <w:rPr>
          <w:rFonts w:ascii="Tahoma" w:eastAsia="Times New Roman" w:hAnsi="Tahoma" w:cs="Tahoma"/>
          <w:i/>
          <w:sz w:val="20"/>
          <w:szCs w:val="20"/>
          <w:lang w:eastAsia="pl-PL"/>
        </w:rPr>
        <w:br/>
        <w:t xml:space="preserve">i kanalizacyjna), jeżeli znajduje się w wykazie mienia do ubezpieczenia. </w:t>
      </w:r>
    </w:p>
    <w:p w:rsidR="002165B6" w:rsidRPr="002165B6" w:rsidRDefault="002165B6" w:rsidP="002165B6">
      <w:pPr>
        <w:spacing w:after="0" w:line="240" w:lineRule="auto"/>
        <w:ind w:left="426"/>
        <w:rPr>
          <w:rFonts w:ascii="Tahoma" w:eastAsia="Times New Roman" w:hAnsi="Tahoma" w:cs="Tahoma"/>
          <w:b/>
          <w:i/>
          <w:sz w:val="20"/>
          <w:szCs w:val="20"/>
          <w:highlight w:val="red"/>
          <w:lang w:eastAsia="pl-PL"/>
        </w:rPr>
      </w:pPr>
    </w:p>
    <w:p w:rsidR="002165B6" w:rsidRPr="002165B6" w:rsidRDefault="002165B6" w:rsidP="002165B6">
      <w:pPr>
        <w:spacing w:after="0" w:line="240" w:lineRule="auto"/>
        <w:rPr>
          <w:rFonts w:ascii="Tahoma" w:eastAsia="Times New Roman" w:hAnsi="Tahoma" w:cs="Tahoma"/>
          <w:b/>
          <w:i/>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Urządzenia i wyposażenie, zbiory biblioteczne, laptopy do zdalnej nauki</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rodzaj wartości: </w:t>
      </w:r>
      <w:r w:rsidRPr="002165B6">
        <w:rPr>
          <w:rFonts w:ascii="Tahoma" w:eastAsia="Times New Roman" w:hAnsi="Tahoma" w:cs="Tahoma"/>
          <w:sz w:val="20"/>
          <w:szCs w:val="20"/>
          <w:lang w:eastAsia="pl-PL"/>
        </w:rPr>
        <w:tab/>
      </w:r>
      <w:r w:rsidRPr="002165B6">
        <w:rPr>
          <w:rFonts w:ascii="Tahoma" w:eastAsia="Times New Roman" w:hAnsi="Tahoma" w:cs="Tahoma"/>
          <w:sz w:val="20"/>
          <w:szCs w:val="20"/>
          <w:lang w:eastAsia="pl-PL"/>
        </w:rPr>
        <w:tab/>
        <w:t xml:space="preserve">wartość księgowa brutto </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sumy stałe,</w:t>
      </w:r>
    </w:p>
    <w:p w:rsidR="002165B6" w:rsidRPr="002165B6" w:rsidRDefault="002165B6" w:rsidP="002165B6">
      <w:pPr>
        <w:spacing w:after="0" w:line="240" w:lineRule="auto"/>
        <w:ind w:firstLine="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sumy ubezpieczenia dla poszczególnych podmiotów (ubezpieczonych:</w:t>
      </w:r>
      <w:r w:rsidRPr="002165B6">
        <w:rPr>
          <w:rFonts w:ascii="Tahoma" w:eastAsia="Times New Roman" w:hAnsi="Tahoma" w:cs="Tahoma"/>
          <w:sz w:val="20"/>
          <w:szCs w:val="20"/>
          <w:lang w:eastAsia="pl-PL"/>
        </w:rPr>
        <w:tab/>
        <w:t>zgodnie z załącznikiem nr 6)</w:t>
      </w:r>
    </w:p>
    <w:p w:rsidR="002165B6" w:rsidRPr="002165B6" w:rsidRDefault="002165B6" w:rsidP="002165B6">
      <w:pPr>
        <w:spacing w:after="0" w:line="240" w:lineRule="auto"/>
        <w:ind w:left="426"/>
        <w:rPr>
          <w:rFonts w:ascii="Tahoma" w:eastAsia="Times New Roman" w:hAnsi="Tahoma" w:cs="Tahoma"/>
          <w:b/>
          <w:i/>
          <w:sz w:val="20"/>
          <w:szCs w:val="20"/>
          <w:lang w:eastAsia="pl-PL"/>
        </w:rPr>
      </w:pPr>
      <w:r w:rsidRPr="002165B6">
        <w:rPr>
          <w:rFonts w:ascii="Tahoma" w:eastAsia="Times New Roman" w:hAnsi="Tahoma" w:cs="Tahoma"/>
          <w:b/>
          <w:i/>
          <w:sz w:val="20"/>
          <w:szCs w:val="20"/>
          <w:lang w:eastAsia="pl-PL"/>
        </w:rPr>
        <w:t>Łączna suma ubezpieczenia: 6 357 428,01 zł</w:t>
      </w:r>
    </w:p>
    <w:p w:rsidR="002165B6" w:rsidRPr="002165B6" w:rsidRDefault="002165B6" w:rsidP="002165B6">
      <w:pPr>
        <w:spacing w:after="0" w:line="240" w:lineRule="auto"/>
        <w:ind w:left="426"/>
        <w:rPr>
          <w:rFonts w:ascii="Tahoma" w:eastAsia="Times New Roman" w:hAnsi="Tahoma" w:cs="Tahoma"/>
          <w:b/>
          <w:i/>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UWAGA: Poniższe limity odpowiedzialności są wspólne dla wszystkich Ubezpieczonych.</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Wartości pieniężne</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nominalna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50 000,00 zł</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lastRenderedPageBreak/>
        <w:t xml:space="preserve">Nakłady adaptacyjne (dotyczy zarówno budynków należących do ubezpieczonych, jak </w:t>
      </w:r>
      <w:r w:rsidRPr="002165B6">
        <w:rPr>
          <w:rFonts w:ascii="Tahoma" w:eastAsia="Times New Roman" w:hAnsi="Tahoma" w:cs="Tahoma"/>
          <w:b/>
          <w:sz w:val="20"/>
          <w:szCs w:val="20"/>
          <w:lang w:eastAsia="pl-PL"/>
        </w:rPr>
        <w:br/>
        <w:t>i budynków należących do osób trzecich, w których ubezpieczeni prowadzą działalność)</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odtworzeniowa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100 000,00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Mienie osób trzecich i mienie powierzone </w:t>
      </w:r>
      <w:r w:rsidRPr="002165B6">
        <w:rPr>
          <w:rFonts w:ascii="Tahoma" w:eastAsia="Times New Roman" w:hAnsi="Tahoma" w:cs="Tahoma"/>
          <w:sz w:val="20"/>
          <w:szCs w:val="20"/>
          <w:lang w:eastAsia="pl-PL"/>
        </w:rPr>
        <w:t>(środki trwałe obce użytkowane przez Ubezpieczonego, mienie powierzone Ubezpieczonemu np. w celu naprawy, mienie w szatniach, schowkach, depozycie)</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odtworzeniowa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15 000,00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b/>
          <w:sz w:val="20"/>
          <w:szCs w:val="20"/>
          <w:lang w:eastAsia="pl-PL"/>
        </w:rPr>
        <w:t xml:space="preserve">Nakłady adaptacyjne osób trzecich w lokalach mieszkalnych/użytkowych </w:t>
      </w:r>
      <w:r w:rsidRPr="002165B6">
        <w:rPr>
          <w:rFonts w:ascii="Tahoma" w:eastAsia="Times New Roman" w:hAnsi="Tahoma" w:cs="Tahoma"/>
          <w:sz w:val="20"/>
          <w:szCs w:val="20"/>
          <w:lang w:eastAsia="pl-PL"/>
        </w:rPr>
        <w:t>(</w:t>
      </w:r>
      <w:r w:rsidRPr="002165B6">
        <w:rPr>
          <w:rFonts w:ascii="Tahoma" w:eastAsia="Times New Roman" w:hAnsi="Tahoma" w:cs="Tahoma"/>
          <w:sz w:val="18"/>
          <w:szCs w:val="18"/>
          <w:lang w:eastAsia="pl-PL"/>
        </w:rPr>
        <w:t>powłoki malarskie, tapety, wykładziny i podłogi, itp. oraz elementy stałe w lokalu mieszkalnym/użytkowym należące do osób trzecich</w:t>
      </w:r>
      <w:r w:rsidRPr="002165B6">
        <w:rPr>
          <w:rFonts w:ascii="Tahoma" w:eastAsia="Times New Roman" w:hAnsi="Tahoma" w:cs="Tahoma"/>
          <w:sz w:val="20"/>
          <w:szCs w:val="20"/>
          <w:lang w:eastAsia="pl-PL"/>
        </w:rPr>
        <w:t>)</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odtworzeniowa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25 000,00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Niskocenne składniki majątku</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odtworzeniowa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300 000,00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Budowle (ogrodzenia, wiaty przystankowe, bariery ochronne przy drogach publicznych, obiekty małej architektury, drogi i chodniki wewnętrzne, place, boiska, itp.) na terenie Miasta Świdwin nie wykazane do ubezpieczenia w systemie na sumy stałe</w:t>
      </w:r>
    </w:p>
    <w:p w:rsidR="002165B6" w:rsidRPr="002165B6" w:rsidRDefault="002165B6" w:rsidP="002165B6">
      <w:pPr>
        <w:tabs>
          <w:tab w:val="left" w:pos="2835"/>
        </w:tabs>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wypłata odszkodowania w wartości odtworzeniowej, maksymalnie do przyjętego limitu odpowiedzialności,</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który ulega redukcji po wypłacie odszkodowania.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b/>
          <w:sz w:val="20"/>
          <w:szCs w:val="20"/>
          <w:lang w:eastAsia="pl-PL"/>
        </w:rPr>
        <w:tab/>
        <w:t>100 000,00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Znaki drogowe (w tym sygnalizacja świetlna), tablice informacyjne, witacze, słupy oświetleniowe wraz z linią zasilającą, lampy należące do Zamawiającego na terenie  Miasta Świdwin nie wykazane do ubezpieczenia w systemie na sumy stałe</w:t>
      </w:r>
    </w:p>
    <w:p w:rsidR="002165B6" w:rsidRPr="002165B6" w:rsidRDefault="002165B6" w:rsidP="002165B6">
      <w:pPr>
        <w:tabs>
          <w:tab w:val="left" w:pos="2835"/>
        </w:tabs>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wypłata odszkodowania w wartości odtworzeniowej, maksymalnie do przyjętego limitu odpowiedzialności,</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który ulega redukcji po wypłacie odszkodowania.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30 000,00 zł</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Mienie pracownicze i uczniowskie </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 bez limitu na osobę</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rzeczywista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 xml:space="preserve">35 000,00 zł </w:t>
      </w:r>
    </w:p>
    <w:p w:rsidR="002165B6" w:rsidRPr="002165B6" w:rsidRDefault="002165B6" w:rsidP="002165B6">
      <w:pPr>
        <w:spacing w:after="0" w:line="240" w:lineRule="auto"/>
        <w:ind w:left="426"/>
        <w:rPr>
          <w:rFonts w:ascii="Tahoma" w:eastAsia="Times New Roman" w:hAnsi="Tahoma" w:cs="Tahoma"/>
          <w:b/>
          <w:sz w:val="20"/>
          <w:szCs w:val="20"/>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Środki obrotowe*</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tabs>
          <w:tab w:val="left" w:pos="2835"/>
        </w:tabs>
        <w:spacing w:after="0" w:line="240" w:lineRule="auto"/>
        <w:ind w:left="2835" w:hanging="2409"/>
        <w:rPr>
          <w:rFonts w:ascii="Tahoma" w:eastAsia="Times New Roman" w:hAnsi="Tahoma" w:cs="Tahoma"/>
          <w:b/>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zakupu/wytworzenia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100 000,00 zł</w:t>
      </w:r>
    </w:p>
    <w:p w:rsidR="002165B6" w:rsidRPr="002165B6" w:rsidRDefault="002165B6" w:rsidP="002165B6">
      <w:pPr>
        <w:spacing w:after="0" w:line="240" w:lineRule="auto"/>
        <w:ind w:firstLine="426"/>
        <w:jc w:val="both"/>
        <w:rPr>
          <w:rFonts w:ascii="Tahoma" w:eastAsia="Times New Roman" w:hAnsi="Tahoma" w:cs="Tahoma"/>
          <w:sz w:val="18"/>
          <w:szCs w:val="18"/>
          <w:lang w:eastAsia="pl-PL"/>
        </w:rPr>
      </w:pPr>
      <w:r w:rsidRPr="002165B6">
        <w:rPr>
          <w:rFonts w:ascii="Tahoma" w:eastAsia="Times New Roman" w:hAnsi="Tahoma" w:cs="Tahoma"/>
          <w:sz w:val="18"/>
          <w:szCs w:val="18"/>
          <w:lang w:eastAsia="pl-PL"/>
        </w:rPr>
        <w:t xml:space="preserve">*W tym paliwo w zbiornikach lub pojeździe </w:t>
      </w:r>
    </w:p>
    <w:p w:rsidR="002165B6" w:rsidRPr="002165B6" w:rsidRDefault="002165B6" w:rsidP="002165B6">
      <w:pPr>
        <w:spacing w:after="160" w:line="259" w:lineRule="auto"/>
        <w:ind w:left="426"/>
        <w:contextualSpacing/>
        <w:jc w:val="both"/>
        <w:rPr>
          <w:rFonts w:ascii="Tahoma" w:eastAsia="Calibri" w:hAnsi="Tahoma" w:cs="Tahoma"/>
          <w:b/>
          <w:sz w:val="20"/>
          <w:szCs w:val="20"/>
        </w:rPr>
      </w:pPr>
    </w:p>
    <w:p w:rsidR="002165B6" w:rsidRPr="002165B6" w:rsidRDefault="002165B6" w:rsidP="002165B6">
      <w:pPr>
        <w:spacing w:after="160" w:line="259" w:lineRule="auto"/>
        <w:ind w:left="426"/>
        <w:contextualSpacing/>
        <w:jc w:val="both"/>
        <w:rPr>
          <w:rFonts w:ascii="Tahoma" w:eastAsia="Calibri" w:hAnsi="Tahoma" w:cs="Tahoma"/>
          <w:b/>
          <w:sz w:val="20"/>
          <w:szCs w:val="20"/>
        </w:rPr>
      </w:pPr>
      <w:r w:rsidRPr="002165B6">
        <w:rPr>
          <w:rFonts w:ascii="Tahoma" w:eastAsia="Calibri" w:hAnsi="Tahoma" w:cs="Tahoma"/>
          <w:b/>
          <w:sz w:val="20"/>
          <w:szCs w:val="20"/>
        </w:rPr>
        <w:t>Pojemniki na odpady należące do ubezpieczającego lub pojemniki użyczone przez ubezpieczającego na terenie Miasta Świdwin</w:t>
      </w:r>
    </w:p>
    <w:p w:rsidR="002165B6" w:rsidRPr="002165B6" w:rsidRDefault="002165B6" w:rsidP="002165B6">
      <w:pPr>
        <w:spacing w:after="160" w:line="259" w:lineRule="auto"/>
        <w:ind w:left="426"/>
        <w:contextualSpacing/>
        <w:jc w:val="both"/>
        <w:rPr>
          <w:rFonts w:ascii="Tahoma" w:eastAsia="Calibri" w:hAnsi="Tahoma" w:cs="Tahoma"/>
          <w:sz w:val="20"/>
          <w:szCs w:val="20"/>
        </w:rPr>
      </w:pPr>
      <w:r w:rsidRPr="002165B6">
        <w:rPr>
          <w:rFonts w:ascii="Tahoma" w:eastAsia="Calibri" w:hAnsi="Tahoma" w:cs="Tahoma"/>
          <w:sz w:val="20"/>
          <w:szCs w:val="20"/>
        </w:rPr>
        <w:t xml:space="preserve">system ubezpieczenia: na pierwsze ryzyko </w:t>
      </w:r>
      <w:r w:rsidRPr="002165B6">
        <w:rPr>
          <w:rFonts w:ascii="Tahoma" w:eastAsia="Times New Roman" w:hAnsi="Tahoma" w:cs="Tahoma"/>
          <w:sz w:val="20"/>
          <w:szCs w:val="20"/>
          <w:lang w:eastAsia="pl-PL"/>
        </w:rPr>
        <w:t>z konsumpcją sumy ubezpieczenia</w:t>
      </w:r>
    </w:p>
    <w:p w:rsidR="002165B6" w:rsidRPr="002165B6" w:rsidRDefault="002165B6" w:rsidP="002165B6">
      <w:pPr>
        <w:spacing w:after="160" w:line="259" w:lineRule="auto"/>
        <w:ind w:left="426"/>
        <w:contextualSpacing/>
        <w:jc w:val="both"/>
        <w:rPr>
          <w:rFonts w:ascii="Tahoma" w:eastAsia="Calibri" w:hAnsi="Tahoma" w:cs="Tahoma"/>
          <w:sz w:val="20"/>
          <w:szCs w:val="20"/>
        </w:rPr>
      </w:pPr>
      <w:r w:rsidRPr="002165B6">
        <w:rPr>
          <w:rFonts w:ascii="Tahoma" w:eastAsia="Calibri" w:hAnsi="Tahoma" w:cs="Tahoma"/>
          <w:sz w:val="20"/>
          <w:szCs w:val="20"/>
        </w:rPr>
        <w:t xml:space="preserve">rodzaj wartości: wartość odtworzeniowa </w:t>
      </w:r>
    </w:p>
    <w:p w:rsidR="002165B6" w:rsidRPr="002165B6" w:rsidRDefault="002165B6" w:rsidP="002165B6">
      <w:pPr>
        <w:spacing w:after="160" w:line="259" w:lineRule="auto"/>
        <w:ind w:left="426"/>
        <w:contextualSpacing/>
        <w:jc w:val="both"/>
        <w:rPr>
          <w:rFonts w:ascii="Tahoma" w:eastAsia="Calibri" w:hAnsi="Tahoma" w:cs="Tahoma"/>
          <w:b/>
          <w:bCs/>
          <w:sz w:val="20"/>
          <w:szCs w:val="20"/>
        </w:rPr>
      </w:pPr>
      <w:r w:rsidRPr="002165B6">
        <w:rPr>
          <w:rFonts w:ascii="Tahoma" w:eastAsia="Calibri" w:hAnsi="Tahoma" w:cs="Tahoma"/>
          <w:sz w:val="20"/>
          <w:szCs w:val="20"/>
        </w:rPr>
        <w:t>suma ubezpieczenia</w:t>
      </w:r>
      <w:r w:rsidRPr="002165B6">
        <w:rPr>
          <w:rFonts w:ascii="Tahoma" w:eastAsia="Calibri" w:hAnsi="Tahoma" w:cs="Tahoma"/>
          <w:b/>
          <w:sz w:val="20"/>
          <w:szCs w:val="20"/>
        </w:rPr>
        <w:t>:</w:t>
      </w:r>
      <w:r w:rsidRPr="002165B6">
        <w:rPr>
          <w:rFonts w:ascii="Tahoma" w:eastAsia="Calibri" w:hAnsi="Tahoma" w:cs="Tahoma"/>
          <w:b/>
          <w:bCs/>
          <w:sz w:val="20"/>
          <w:szCs w:val="20"/>
        </w:rPr>
        <w:t xml:space="preserve">   10 000,00 zł </w:t>
      </w:r>
    </w:p>
    <w:p w:rsidR="002165B6" w:rsidRPr="002165B6" w:rsidRDefault="002165B6" w:rsidP="002165B6">
      <w:pPr>
        <w:spacing w:after="160" w:line="259" w:lineRule="auto"/>
        <w:ind w:left="426"/>
        <w:contextualSpacing/>
        <w:jc w:val="both"/>
        <w:rPr>
          <w:rFonts w:ascii="Tahoma" w:eastAsia="Calibri" w:hAnsi="Tahoma" w:cs="Tahoma"/>
          <w:b/>
          <w:bCs/>
          <w:sz w:val="20"/>
          <w:szCs w:val="20"/>
          <w:highlight w:val="yellow"/>
        </w:rPr>
      </w:pPr>
    </w:p>
    <w:p w:rsidR="002165B6" w:rsidRPr="002165B6" w:rsidRDefault="002165B6" w:rsidP="002165B6">
      <w:pPr>
        <w:keepNext/>
        <w:suppressAutoHyphens/>
        <w:spacing w:after="0" w:line="240" w:lineRule="auto"/>
        <w:jc w:val="both"/>
        <w:outlineLvl w:val="0"/>
        <w:rPr>
          <w:rFonts w:ascii="Tahoma" w:eastAsia="Times New Roman" w:hAnsi="Tahoma" w:cs="Tahoma"/>
          <w:b/>
          <w:sz w:val="20"/>
          <w:szCs w:val="20"/>
          <w:u w:val="single"/>
          <w:lang w:eastAsia="pl-PL"/>
        </w:rPr>
      </w:pPr>
    </w:p>
    <w:p w:rsidR="002165B6" w:rsidRPr="002165B6" w:rsidRDefault="002165B6" w:rsidP="002165B6">
      <w:pPr>
        <w:keepNext/>
        <w:suppressAutoHyphens/>
        <w:spacing w:after="0" w:line="240" w:lineRule="auto"/>
        <w:jc w:val="both"/>
        <w:outlineLvl w:val="0"/>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Limity odpowiedzialności w ryzyku kradzieży z włamaniem i rabunku z rozszerzeniem o ryzyko wandalizmu/dewastacji w ramach ubezpieczenia od wszystkich ryzyk (wspólne dla wszystkich Ubezpieczonych).</w:t>
      </w:r>
    </w:p>
    <w:p w:rsidR="002165B6" w:rsidRPr="002165B6" w:rsidRDefault="002165B6" w:rsidP="002165B6">
      <w:pPr>
        <w:spacing w:after="0" w:line="240" w:lineRule="auto"/>
        <w:jc w:val="both"/>
        <w:rPr>
          <w:rFonts w:ascii="Times New Roman" w:eastAsia="Times New Roman" w:hAnsi="Times New Roman" w:cs="Times New Roman"/>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winien obejmować, co najmniej następujące ryzyka i koszty:</w:t>
      </w:r>
    </w:p>
    <w:p w:rsidR="002165B6" w:rsidRPr="002165B6" w:rsidRDefault="002165B6" w:rsidP="002165B6">
      <w:pPr>
        <w:numPr>
          <w:ilvl w:val="0"/>
          <w:numId w:val="3"/>
        </w:numPr>
        <w:tabs>
          <w:tab w:val="num" w:pos="851"/>
        </w:tabs>
        <w:suppressAutoHyphens/>
        <w:spacing w:after="0" w:line="240" w:lineRule="auto"/>
        <w:ind w:left="85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2165B6" w:rsidRPr="002165B6" w:rsidRDefault="002165B6" w:rsidP="002165B6">
      <w:pPr>
        <w:numPr>
          <w:ilvl w:val="0"/>
          <w:numId w:val="3"/>
        </w:numPr>
        <w:tabs>
          <w:tab w:val="num" w:pos="851"/>
        </w:tabs>
        <w:suppressAutoHyphens/>
        <w:spacing w:after="0" w:line="240" w:lineRule="auto"/>
        <w:ind w:left="85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2165B6" w:rsidRPr="002165B6" w:rsidRDefault="002165B6" w:rsidP="002165B6">
      <w:pPr>
        <w:numPr>
          <w:ilvl w:val="0"/>
          <w:numId w:val="3"/>
        </w:numPr>
        <w:tabs>
          <w:tab w:val="num" w:pos="851"/>
        </w:tabs>
        <w:suppressAutoHyphens/>
        <w:spacing w:after="0" w:line="240" w:lineRule="auto"/>
        <w:ind w:left="851"/>
        <w:jc w:val="both"/>
        <w:rPr>
          <w:rFonts w:ascii="Tahoma" w:eastAsia="Times New Roman" w:hAnsi="Tahoma" w:cs="Tahoma"/>
          <w:color w:val="000000"/>
          <w:sz w:val="20"/>
          <w:szCs w:val="20"/>
          <w:lang w:eastAsia="pl-PL"/>
        </w:rPr>
      </w:pPr>
      <w:r w:rsidRPr="002165B6">
        <w:rPr>
          <w:rFonts w:ascii="Tahoma" w:eastAsia="Times New Roman" w:hAnsi="Tahoma" w:cs="Tahoma"/>
          <w:sz w:val="20"/>
          <w:szCs w:val="20"/>
          <w:lang w:eastAsia="pl-PL"/>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2165B6">
        <w:rPr>
          <w:rFonts w:ascii="Tahoma" w:eastAsia="Times New Roman" w:hAnsi="Tahoma" w:cs="Tahoma"/>
          <w:color w:val="000000"/>
          <w:sz w:val="20"/>
          <w:szCs w:val="20"/>
          <w:lang w:eastAsia="pl-PL"/>
        </w:rPr>
        <w:t xml:space="preserve"> do limitu odpowiedzialności 100.000,00 zł.</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obejmuje również kradzież elementów stałych budynków i budowli oraz innych elementów trwale do nich przymocowanych z limitem odpowiedzialności 20.000,00 zł.</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Urządzenia i wyposażenie, środki niskocenne, zbiory biblioteczne</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na pierwsze ryzyko z konsumpcją sumy ubezpieczenia </w:t>
      </w:r>
    </w:p>
    <w:p w:rsidR="002165B6" w:rsidRPr="002165B6" w:rsidRDefault="002165B6" w:rsidP="002165B6">
      <w:pPr>
        <w:tabs>
          <w:tab w:val="left" w:pos="2835"/>
        </w:tabs>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odtworzeniowa</w:t>
      </w:r>
    </w:p>
    <w:p w:rsidR="002165B6" w:rsidRPr="002165B6" w:rsidRDefault="002165B6" w:rsidP="002165B6">
      <w:pPr>
        <w:tabs>
          <w:tab w:val="left" w:pos="2835"/>
        </w:tabs>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likwidacja szkody bez potrącania zużycia technicznego.</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b/>
          <w:sz w:val="20"/>
          <w:szCs w:val="20"/>
          <w:lang w:eastAsia="pl-PL"/>
        </w:rPr>
        <w:tab/>
        <w:t xml:space="preserve">300 000,00 zł </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Środki obrotowe*</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system ubezpieczenia: na pierwsze ryzyko z konsumpcją sumy ubezpieczenia</w:t>
      </w:r>
    </w:p>
    <w:p w:rsidR="002165B6" w:rsidRPr="002165B6" w:rsidRDefault="002165B6" w:rsidP="002165B6">
      <w:pPr>
        <w:tabs>
          <w:tab w:val="left" w:pos="2835"/>
        </w:tabs>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zakupu/wytworzenia</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50 000,00 zł</w:t>
      </w:r>
    </w:p>
    <w:p w:rsidR="002165B6" w:rsidRPr="002165B6" w:rsidRDefault="002165B6" w:rsidP="002165B6">
      <w:pPr>
        <w:spacing w:after="0" w:line="240" w:lineRule="auto"/>
        <w:ind w:firstLine="426"/>
        <w:jc w:val="both"/>
        <w:rPr>
          <w:rFonts w:ascii="Tahoma" w:eastAsia="Times New Roman" w:hAnsi="Tahoma" w:cs="Tahoma"/>
          <w:sz w:val="18"/>
          <w:szCs w:val="18"/>
          <w:lang w:eastAsia="pl-PL"/>
        </w:rPr>
      </w:pPr>
      <w:r w:rsidRPr="002165B6">
        <w:rPr>
          <w:rFonts w:ascii="Tahoma" w:eastAsia="Times New Roman" w:hAnsi="Tahoma" w:cs="Tahoma"/>
          <w:sz w:val="18"/>
          <w:szCs w:val="18"/>
          <w:lang w:eastAsia="pl-PL"/>
        </w:rPr>
        <w:t xml:space="preserve">*W tym paliwo w zbiornikach lub pojeździe </w:t>
      </w:r>
    </w:p>
    <w:p w:rsidR="002165B6" w:rsidRPr="002165B6" w:rsidRDefault="002165B6" w:rsidP="002165B6">
      <w:pPr>
        <w:spacing w:after="0" w:line="240" w:lineRule="auto"/>
        <w:ind w:left="426"/>
        <w:rPr>
          <w:rFonts w:ascii="Tahoma" w:eastAsia="Times New Roman" w:hAnsi="Tahoma" w:cs="Tahoma"/>
          <w:sz w:val="16"/>
          <w:szCs w:val="16"/>
          <w:lang w:eastAsia="pl-PL"/>
        </w:rPr>
      </w:pP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Mienie pracownicze i uczniowskie</w:t>
      </w:r>
    </w:p>
    <w:p w:rsidR="002165B6" w:rsidRPr="002165B6" w:rsidRDefault="002165B6" w:rsidP="002165B6">
      <w:pPr>
        <w:spacing w:after="0" w:line="240" w:lineRule="auto"/>
        <w:ind w:left="2835" w:hanging="24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 bez limitu na pracownika/ ucznia</w:t>
      </w:r>
    </w:p>
    <w:p w:rsidR="002165B6" w:rsidRPr="002165B6" w:rsidRDefault="002165B6" w:rsidP="002165B6">
      <w:pPr>
        <w:spacing w:after="0" w:line="240" w:lineRule="auto"/>
        <w:ind w:left="2835" w:hanging="24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rzeczywista</w:t>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35 000,00 zł</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Wartości pieniężne:</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 na pierwsze ryzyko z konsumpcją sumy ubezpieczenia </w:t>
      </w:r>
    </w:p>
    <w:p w:rsidR="002165B6" w:rsidRPr="002165B6" w:rsidRDefault="002165B6" w:rsidP="002165B6">
      <w:pPr>
        <w:tabs>
          <w:tab w:val="left" w:pos="2835"/>
        </w:tabs>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w:t>
      </w:r>
      <w:r w:rsidRPr="002165B6">
        <w:rPr>
          <w:rFonts w:ascii="Tahoma" w:eastAsia="Times New Roman" w:hAnsi="Tahoma" w:cs="Tahoma"/>
          <w:sz w:val="20"/>
          <w:szCs w:val="20"/>
          <w:lang w:eastAsia="pl-PL"/>
        </w:rPr>
        <w:tab/>
        <w:t>wartość nominalna</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od kradzieży z włamaniem </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b/>
          <w:sz w:val="20"/>
          <w:szCs w:val="20"/>
          <w:lang w:eastAsia="pl-PL"/>
        </w:rPr>
        <w:tab/>
        <w:t>50 000,00 zł</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od rabunku w lokalu</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b/>
          <w:sz w:val="20"/>
          <w:szCs w:val="20"/>
          <w:lang w:eastAsia="pl-PL"/>
        </w:rPr>
        <w:tab/>
        <w:t>50 000,00 zł</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p>
    <w:p w:rsidR="002165B6" w:rsidRPr="002165B6" w:rsidRDefault="002165B6" w:rsidP="002165B6">
      <w:pPr>
        <w:spacing w:after="0" w:line="240" w:lineRule="auto"/>
        <w:ind w:left="426"/>
        <w:jc w:val="both"/>
        <w:rPr>
          <w:rFonts w:ascii="Tahoma" w:eastAsia="Times New Roman" w:hAnsi="Tahoma" w:cs="Tahoma"/>
          <w:bCs/>
          <w:sz w:val="20"/>
          <w:szCs w:val="20"/>
          <w:lang w:eastAsia="pl-PL"/>
        </w:rPr>
      </w:pPr>
      <w:r w:rsidRPr="002165B6">
        <w:rPr>
          <w:rFonts w:ascii="Tahoma" w:eastAsia="Times New Roman" w:hAnsi="Tahoma" w:cs="Tahoma"/>
          <w:bCs/>
          <w:sz w:val="20"/>
          <w:szCs w:val="20"/>
          <w:lang w:eastAsia="pl-PL"/>
        </w:rPr>
        <w:t>od rabunku w transporcie na terenie RP</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b/>
          <w:sz w:val="20"/>
          <w:szCs w:val="20"/>
          <w:lang w:eastAsia="pl-PL"/>
        </w:rPr>
        <w:t xml:space="preserve"> </w:t>
      </w:r>
      <w:r w:rsidRPr="002165B6">
        <w:rPr>
          <w:rFonts w:ascii="Tahoma" w:eastAsia="Times New Roman" w:hAnsi="Tahoma" w:cs="Tahoma"/>
          <w:b/>
          <w:sz w:val="20"/>
          <w:szCs w:val="20"/>
          <w:lang w:eastAsia="pl-PL"/>
        </w:rPr>
        <w:tab/>
        <w:t>50 000,00 zł</w:t>
      </w:r>
    </w:p>
    <w:p w:rsidR="002165B6" w:rsidRPr="002165B6" w:rsidRDefault="002165B6" w:rsidP="002165B6">
      <w:pPr>
        <w:spacing w:after="0" w:line="240" w:lineRule="auto"/>
        <w:ind w:firstLine="426"/>
        <w:rPr>
          <w:rFonts w:ascii="Tahoma" w:eastAsia="Times New Roman" w:hAnsi="Tahoma" w:cs="Tahoma"/>
          <w:b/>
          <w:sz w:val="20"/>
          <w:szCs w:val="20"/>
          <w:highlight w:val="yellow"/>
          <w:lang w:eastAsia="x-none"/>
        </w:rPr>
      </w:pPr>
    </w:p>
    <w:p w:rsidR="002165B6" w:rsidRPr="002165B6" w:rsidRDefault="002165B6" w:rsidP="002165B6">
      <w:pPr>
        <w:spacing w:after="0" w:line="240" w:lineRule="auto"/>
        <w:ind w:firstLine="426"/>
        <w:rPr>
          <w:rFonts w:ascii="Tahoma" w:eastAsia="Times New Roman" w:hAnsi="Tahoma" w:cs="Tahoma"/>
          <w:b/>
          <w:sz w:val="20"/>
          <w:szCs w:val="20"/>
          <w:lang w:eastAsia="x-none"/>
        </w:rPr>
      </w:pPr>
      <w:r w:rsidRPr="002165B6">
        <w:rPr>
          <w:rFonts w:ascii="Tahoma" w:eastAsia="Times New Roman" w:hAnsi="Tahoma" w:cs="Tahoma"/>
          <w:b/>
          <w:sz w:val="20"/>
          <w:szCs w:val="20"/>
          <w:lang w:eastAsia="x-none"/>
        </w:rPr>
        <w:t>UWAGA:</w:t>
      </w:r>
    </w:p>
    <w:p w:rsidR="002165B6" w:rsidRPr="002165B6" w:rsidRDefault="002165B6" w:rsidP="002165B6">
      <w:pPr>
        <w:spacing w:after="0" w:line="240" w:lineRule="auto"/>
        <w:ind w:left="426"/>
        <w:rPr>
          <w:rFonts w:ascii="Tahoma" w:eastAsia="Times New Roman" w:hAnsi="Tahoma" w:cs="Tahoma"/>
          <w:i/>
          <w:sz w:val="20"/>
          <w:szCs w:val="20"/>
          <w:lang w:eastAsia="x-none"/>
        </w:rPr>
      </w:pPr>
      <w:r w:rsidRPr="002165B6">
        <w:rPr>
          <w:rFonts w:ascii="Tahoma" w:eastAsia="Times New Roman" w:hAnsi="Tahoma" w:cs="Tahoma"/>
          <w:i/>
          <w:sz w:val="20"/>
          <w:szCs w:val="20"/>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2165B6" w:rsidRPr="002165B6" w:rsidRDefault="002165B6" w:rsidP="002165B6">
      <w:pPr>
        <w:spacing w:after="0" w:line="240" w:lineRule="auto"/>
        <w:ind w:left="426"/>
        <w:rPr>
          <w:rFonts w:ascii="Times New Roman" w:eastAsia="Times New Roman" w:hAnsi="Times New Roman" w:cs="Times New Roman"/>
          <w:i/>
          <w:sz w:val="20"/>
          <w:szCs w:val="20"/>
          <w:lang w:eastAsia="x-none"/>
        </w:rPr>
      </w:pPr>
      <w:r w:rsidRPr="002165B6">
        <w:rPr>
          <w:rFonts w:ascii="Tahoma" w:eastAsia="Times New Roman" w:hAnsi="Tahoma" w:cs="Tahoma"/>
          <w:i/>
          <w:sz w:val="20"/>
          <w:szCs w:val="20"/>
          <w:lang w:eastAsia="x-none"/>
        </w:rPr>
        <w:lastRenderedPageBreak/>
        <w:t>*jednostka obliczeniowa – 120-krotność przeciętnego wynagrodzenia w poprzednim kwartale, ogłaszanego przez Prezesa GUS.</w:t>
      </w:r>
    </w:p>
    <w:p w:rsidR="002165B6" w:rsidRPr="002165B6" w:rsidRDefault="002165B6" w:rsidP="002165B6">
      <w:pPr>
        <w:spacing w:after="0" w:line="240" w:lineRule="auto"/>
        <w:ind w:left="708"/>
        <w:rPr>
          <w:rFonts w:ascii="Times New Roman" w:eastAsia="Times New Roman" w:hAnsi="Times New Roman" w:cs="Times New Roman"/>
          <w:sz w:val="20"/>
          <w:szCs w:val="20"/>
          <w:lang w:val="x-none" w:eastAsia="x-none"/>
        </w:rPr>
      </w:pPr>
    </w:p>
    <w:p w:rsidR="002165B6" w:rsidRPr="002165B6" w:rsidRDefault="002165B6" w:rsidP="002165B6">
      <w:pPr>
        <w:spacing w:after="0" w:line="240" w:lineRule="auto"/>
        <w:ind w:left="708"/>
        <w:rPr>
          <w:rFonts w:ascii="Times New Roman" w:eastAsia="Times New Roman" w:hAnsi="Times New Roman" w:cs="Times New Roman"/>
          <w:sz w:val="20"/>
          <w:szCs w:val="20"/>
          <w:lang w:val="x-none" w:eastAsia="x-none"/>
        </w:rPr>
      </w:pPr>
    </w:p>
    <w:p w:rsidR="002165B6" w:rsidRPr="002165B6" w:rsidRDefault="002165B6" w:rsidP="002165B6">
      <w:pPr>
        <w:spacing w:after="0" w:line="240" w:lineRule="auto"/>
        <w:ind w:left="708"/>
        <w:rPr>
          <w:rFonts w:ascii="Times New Roman" w:eastAsia="Times New Roman" w:hAnsi="Times New Roman" w:cs="Times New Roman"/>
          <w:sz w:val="20"/>
          <w:szCs w:val="20"/>
          <w:lang w:val="x-none" w:eastAsia="x-none"/>
        </w:rPr>
      </w:pPr>
    </w:p>
    <w:p w:rsidR="002165B6" w:rsidRPr="002165B6" w:rsidRDefault="002165B6" w:rsidP="002165B6">
      <w:pPr>
        <w:tabs>
          <w:tab w:val="left" w:pos="6200"/>
        </w:tabs>
        <w:spacing w:after="0" w:line="240" w:lineRule="auto"/>
        <w:ind w:firstLine="426"/>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Limity odpowiedzialności w ryzyku kradzieży zwykłej</w:t>
      </w:r>
    </w:p>
    <w:p w:rsidR="002165B6" w:rsidRPr="002165B6" w:rsidRDefault="002165B6" w:rsidP="002165B6">
      <w:pPr>
        <w:tabs>
          <w:tab w:val="left" w:pos="6200"/>
        </w:tabs>
        <w:spacing w:after="0" w:line="240" w:lineRule="auto"/>
        <w:ind w:firstLine="426"/>
        <w:rPr>
          <w:rFonts w:ascii="Tahoma" w:eastAsia="Times New Roman" w:hAnsi="Tahoma" w:cs="Tahoma"/>
          <w:b/>
          <w:sz w:val="20"/>
          <w:szCs w:val="20"/>
          <w:lang w:eastAsia="pl-PL"/>
        </w:rPr>
      </w:pPr>
    </w:p>
    <w:p w:rsidR="002165B6" w:rsidRPr="002165B6" w:rsidRDefault="002165B6" w:rsidP="002165B6">
      <w:pPr>
        <w:tabs>
          <w:tab w:val="left" w:pos="6200"/>
        </w:tabs>
        <w:spacing w:after="0" w:line="240" w:lineRule="auto"/>
        <w:ind w:firstLine="426"/>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Kradzież zwykła</w:t>
      </w:r>
      <w:r w:rsidRPr="002165B6">
        <w:rPr>
          <w:rFonts w:ascii="Tahoma" w:eastAsia="Times New Roman" w:hAnsi="Tahoma" w:cs="Tahoma"/>
          <w:b/>
          <w:sz w:val="20"/>
          <w:szCs w:val="20"/>
          <w:lang w:eastAsia="pl-PL"/>
        </w:rPr>
        <w:tab/>
      </w:r>
    </w:p>
    <w:p w:rsidR="002165B6" w:rsidRPr="002165B6" w:rsidRDefault="002165B6" w:rsidP="002165B6">
      <w:pPr>
        <w:spacing w:after="0" w:line="240" w:lineRule="auto"/>
        <w:ind w:left="426"/>
        <w:rPr>
          <w:rFonts w:ascii="Tahoma" w:eastAsia="Times New Roman" w:hAnsi="Tahoma" w:cs="Tahoma"/>
          <w:b/>
          <w:sz w:val="20"/>
          <w:szCs w:val="20"/>
          <w:lang w:eastAsia="pl-PL"/>
        </w:rPr>
      </w:pPr>
      <w:r w:rsidRPr="002165B6">
        <w:rPr>
          <w:rFonts w:ascii="Tahoma" w:eastAsia="Times New Roman" w:hAnsi="Tahoma" w:cs="Tahoma"/>
          <w:sz w:val="20"/>
          <w:szCs w:val="20"/>
          <w:lang w:eastAsia="pl-PL"/>
        </w:rPr>
        <w:t>Zakres ubezpieczenia: kradzież rozumiana jako zabór mienia w celu jego przywłaszczenia (zabór mienia nie pozostawiający widocznych śladów włamania i/lub zabór mienia nie posiadającego zabezpieczeń przed kradzieżą z włamaniem)</w:t>
      </w:r>
    </w:p>
    <w:p w:rsidR="002165B6" w:rsidRPr="002165B6" w:rsidRDefault="002165B6" w:rsidP="002165B6">
      <w:pPr>
        <w:spacing w:after="0" w:line="240" w:lineRule="auto"/>
        <w:rPr>
          <w:rFonts w:ascii="Tahoma" w:eastAsia="Times New Roman" w:hAnsi="Tahoma" w:cs="Tahoma"/>
          <w:b/>
          <w:sz w:val="20"/>
          <w:szCs w:val="20"/>
          <w:lang w:eastAsia="pl-PL"/>
        </w:rPr>
      </w:pP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system ubezpieczenia: </w:t>
      </w:r>
      <w:r w:rsidRPr="002165B6">
        <w:rPr>
          <w:rFonts w:ascii="Tahoma" w:eastAsia="Times New Roman" w:hAnsi="Tahoma" w:cs="Tahoma"/>
          <w:sz w:val="20"/>
          <w:szCs w:val="20"/>
          <w:lang w:eastAsia="pl-PL"/>
        </w:rPr>
        <w:tab/>
        <w:t>na pierwsze ryzyko z konsumpcją sumy ubezpieczenia</w:t>
      </w:r>
    </w:p>
    <w:p w:rsidR="002165B6" w:rsidRPr="002165B6" w:rsidRDefault="002165B6" w:rsidP="002165B6">
      <w:pPr>
        <w:spacing w:after="0" w:line="240" w:lineRule="auto"/>
        <w:ind w:left="2835" w:hanging="2409"/>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 i likwidacja szkody: jak w ryzyku kradzieży z włamaniem i rabunku</w:t>
      </w:r>
    </w:p>
    <w:p w:rsidR="002165B6" w:rsidRPr="002165B6" w:rsidRDefault="002165B6" w:rsidP="002165B6">
      <w:pPr>
        <w:spacing w:after="0" w:line="240" w:lineRule="auto"/>
        <w:ind w:left="2835" w:hanging="24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Przedmiot ubezpieczenia:</w:t>
      </w:r>
      <w:r w:rsidRPr="002165B6">
        <w:rPr>
          <w:rFonts w:ascii="Tahoma" w:eastAsia="Times New Roman" w:hAnsi="Tahoma" w:cs="Tahoma"/>
          <w:sz w:val="20"/>
          <w:szCs w:val="20"/>
          <w:lang w:eastAsia="pl-PL"/>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2165B6" w:rsidRPr="002165B6" w:rsidRDefault="002165B6" w:rsidP="002165B6">
      <w:pPr>
        <w:spacing w:after="0" w:line="240" w:lineRule="auto"/>
        <w:ind w:left="283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mienie pracownicze i uczniowskie;</w:t>
      </w:r>
    </w:p>
    <w:p w:rsidR="002165B6" w:rsidRPr="002165B6" w:rsidRDefault="002165B6" w:rsidP="002165B6">
      <w:pPr>
        <w:spacing w:after="0" w:line="240" w:lineRule="auto"/>
        <w:ind w:left="283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środki obrotowe/zapasy (np. materiały  budowlane i remontowe, części zamienne, paliwo /w tym paliwo w pojazdach itp.), których posiadanie można udokumentować.</w:t>
      </w:r>
    </w:p>
    <w:p w:rsidR="002165B6" w:rsidRPr="002165B6" w:rsidRDefault="002165B6" w:rsidP="002165B6">
      <w:pPr>
        <w:tabs>
          <w:tab w:val="left" w:pos="833"/>
        </w:tabs>
        <w:autoSpaceDE w:val="0"/>
        <w:autoSpaceDN w:val="0"/>
        <w:adjustRightInd w:val="0"/>
        <w:spacing w:after="0" w:line="240" w:lineRule="auto"/>
        <w:ind w:left="283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2165B6" w:rsidRPr="002165B6" w:rsidRDefault="002165B6" w:rsidP="002165B6">
      <w:pPr>
        <w:spacing w:after="0" w:line="240" w:lineRule="auto"/>
        <w:ind w:left="425"/>
        <w:rPr>
          <w:rFonts w:ascii="Tahoma" w:eastAsia="Times New Roman" w:hAnsi="Tahoma" w:cs="Tahoma"/>
          <w:i/>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20 000,00 zł</w:t>
      </w:r>
    </w:p>
    <w:p w:rsidR="002165B6" w:rsidRPr="002165B6" w:rsidRDefault="002165B6" w:rsidP="002165B6">
      <w:pPr>
        <w:spacing w:after="0" w:line="240" w:lineRule="auto"/>
        <w:rPr>
          <w:rFonts w:ascii="Tahoma" w:eastAsia="Times New Roman" w:hAnsi="Tahoma" w:cs="Tahoma"/>
          <w:b/>
          <w:sz w:val="20"/>
          <w:szCs w:val="20"/>
          <w:u w:val="single"/>
          <w:lang w:eastAsia="pl-PL"/>
        </w:rPr>
      </w:pPr>
    </w:p>
    <w:p w:rsidR="002165B6" w:rsidRPr="002165B6" w:rsidRDefault="002165B6" w:rsidP="002165B6">
      <w:pPr>
        <w:spacing w:after="0" w:line="240" w:lineRule="auto"/>
        <w:rPr>
          <w:rFonts w:ascii="Tahoma" w:eastAsia="Times New Roman" w:hAnsi="Tahoma" w:cs="Tahoma"/>
          <w:b/>
          <w:sz w:val="20"/>
          <w:szCs w:val="20"/>
          <w:u w:val="single"/>
          <w:lang w:eastAsia="pl-PL"/>
        </w:rPr>
      </w:pPr>
    </w:p>
    <w:p w:rsidR="002165B6" w:rsidRPr="002165B6" w:rsidRDefault="002165B6" w:rsidP="002165B6">
      <w:pPr>
        <w:spacing w:after="0" w:line="240" w:lineRule="auto"/>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Wyłączenia odpowiedzialności Ubezpieczyciela mające zastosowanie w ubezpieczeniu mienia od wszystkich ryzyk</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Ubezpieczyciel nie ponosi odpowiedzialności wyłącznie za szkody:</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będące następstwem winy umyślnej albo rażącego niedbalstwa reprezentantów Ubezpieczonego (zgodnie z postanowieniami </w:t>
      </w:r>
      <w:r w:rsidRPr="002165B6">
        <w:rPr>
          <w:rFonts w:ascii="Tahoma" w:eastAsia="Times New Roman" w:hAnsi="Tahoma" w:cs="Tahoma"/>
          <w:b/>
          <w:color w:val="000000"/>
          <w:sz w:val="20"/>
          <w:szCs w:val="20"/>
          <w:lang w:eastAsia="pl-PL"/>
        </w:rPr>
        <w:t>klauzuli reprezentantów</w:t>
      </w:r>
      <w:r w:rsidRPr="002165B6">
        <w:rPr>
          <w:rFonts w:ascii="Tahoma" w:eastAsia="Times New Roman" w:hAnsi="Tahoma" w:cs="Tahoma"/>
          <w:color w:val="000000"/>
          <w:sz w:val="20"/>
          <w:szCs w:val="20"/>
          <w:lang w:eastAsia="pl-PL"/>
        </w:rPr>
        <w:t>), winy umyślnej osoby, z którą Ubezpieczony pozostaje we wspólnym gospodarstwie domowym, chyba, że wypłata odszkodowania odpowiada względom słuszności;</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powstałe wskutek strajków, rozruchów i zamieszek społecznych, lokautów, z uwzględnieniem rozszerzenia ochrony ubezpieczeniowej wynikającej z </w:t>
      </w:r>
      <w:r w:rsidRPr="002165B6">
        <w:rPr>
          <w:rFonts w:ascii="Tahoma" w:eastAsia="Times New Roman" w:hAnsi="Tahoma" w:cs="Tahoma"/>
          <w:b/>
          <w:color w:val="000000"/>
          <w:sz w:val="20"/>
          <w:szCs w:val="20"/>
          <w:lang w:eastAsia="pl-PL"/>
        </w:rPr>
        <w:t>klauzuli strajków, rozruchów, zamieszek społecznych</w:t>
      </w:r>
      <w:r w:rsidRPr="002165B6">
        <w:rPr>
          <w:rFonts w:ascii="Tahoma" w:eastAsia="Times New Roman" w:hAnsi="Tahoma" w:cs="Tahoma"/>
          <w:color w:val="000000"/>
          <w:sz w:val="20"/>
          <w:szCs w:val="20"/>
          <w:lang w:eastAsia="pl-PL"/>
        </w:rPr>
        <w:t xml:space="preserve"> w przypadku włączenia jej do programu ubezpieczenia;</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będące bezpośrednim lub pośrednim następstwem aktów terrorystycznych lub sabotażu, </w:t>
      </w:r>
      <w:r w:rsidRPr="002165B6">
        <w:rPr>
          <w:rFonts w:ascii="Tahoma" w:eastAsia="Times New Roman" w:hAnsi="Tahoma" w:cs="Tahoma"/>
          <w:color w:val="000000"/>
          <w:sz w:val="20"/>
          <w:szCs w:val="20"/>
          <w:u w:val="single"/>
          <w:lang w:eastAsia="pl-PL"/>
        </w:rPr>
        <w:t xml:space="preserve">chyba że do programu ubezpieczenia zostanie włączona </w:t>
      </w:r>
      <w:r w:rsidRPr="002165B6">
        <w:rPr>
          <w:rFonts w:ascii="Tahoma" w:eastAsia="Times New Roman" w:hAnsi="Tahoma" w:cs="Tahoma"/>
          <w:b/>
          <w:color w:val="000000"/>
          <w:sz w:val="20"/>
          <w:szCs w:val="20"/>
          <w:u w:val="single"/>
          <w:lang w:eastAsia="pl-PL"/>
        </w:rPr>
        <w:t>klauzula aktów terroryzmu</w:t>
      </w:r>
      <w:r w:rsidRPr="002165B6">
        <w:rPr>
          <w:rFonts w:ascii="Tahoma" w:eastAsia="Times New Roman" w:hAnsi="Tahoma" w:cs="Tahoma"/>
          <w:b/>
          <w:color w:val="000000"/>
          <w:sz w:val="20"/>
          <w:szCs w:val="20"/>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spowodowane wybuchem jądrowym, reakcją jądrową, skażeniem radioaktywnym oraz oddziaływaniem pola elektromagnetycznego;</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powstałe wskutek zanieczyszczenia, uszkodzenia lub utraty ubezpieczonego mienia będącego przedmiotem produkcji, wykonywania usługi lub innego procesu technologicznego, jeżeli szkoda powstała bezpośrednio w wyniku tych działań;</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2165B6">
        <w:rPr>
          <w:rFonts w:ascii="Tahoma" w:eastAsia="Times New Roman" w:hAnsi="Tahoma" w:cs="Tahoma"/>
          <w:color w:val="000000"/>
          <w:sz w:val="20"/>
          <w:szCs w:val="20"/>
          <w:lang w:eastAsia="pl-PL"/>
        </w:rPr>
        <w:lastRenderedPageBreak/>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 xml:space="preserve">klauzuli szkód mechanicznych </w:t>
      </w:r>
      <w:r w:rsidRPr="002165B6">
        <w:rPr>
          <w:rFonts w:ascii="Tahoma" w:eastAsia="Times New Roman" w:hAnsi="Tahoma" w:cs="Tahoma"/>
          <w:color w:val="000000"/>
          <w:sz w:val="20"/>
          <w:szCs w:val="20"/>
          <w:u w:val="single"/>
          <w:lang w:eastAsia="pl-PL"/>
        </w:rPr>
        <w:t>oraz</w:t>
      </w:r>
      <w:r w:rsidRPr="002165B6">
        <w:rPr>
          <w:rFonts w:ascii="Tahoma" w:eastAsia="Times New Roman" w:hAnsi="Tahoma" w:cs="Tahoma"/>
          <w:b/>
          <w:color w:val="000000"/>
          <w:sz w:val="20"/>
          <w:szCs w:val="20"/>
          <w:u w:val="single"/>
          <w:lang w:eastAsia="pl-PL"/>
        </w:rPr>
        <w:t xml:space="preserve"> klauzuli ubezpieczenia szkód elektrycznych;</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powstałe wskutek eksplozji lub implozji wywołanych przez Ubezpieczonego w celach produkcyjnych, eksploatacyjnych lub rozbiórkowych;</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2165B6">
        <w:rPr>
          <w:rFonts w:ascii="Tahoma" w:eastAsia="Times New Roman" w:hAnsi="Tahoma" w:cs="Tahoma"/>
          <w:color w:val="000000"/>
          <w:sz w:val="20"/>
          <w:szCs w:val="20"/>
          <w:lang w:eastAsia="pl-PL"/>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klauzuli szkód mechanicznych</w:t>
      </w:r>
      <w:r w:rsidRPr="002165B6">
        <w:rPr>
          <w:rFonts w:ascii="Tahoma" w:eastAsia="Times New Roman" w:hAnsi="Tahoma" w:cs="Tahoma"/>
          <w:color w:val="000000"/>
          <w:sz w:val="20"/>
          <w:szCs w:val="20"/>
          <w:u w:val="single"/>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geologiczne i górnicze w rozumieniu Prawa geologicznego i górniczego oraz inne wynikające z obsuwania się ziemi spowodowanego działalnością człowieka;</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2165B6">
        <w:rPr>
          <w:rFonts w:ascii="Tahoma" w:eastAsia="Times New Roman" w:hAnsi="Tahoma" w:cs="Tahoma"/>
          <w:color w:val="000000"/>
          <w:sz w:val="20"/>
          <w:szCs w:val="20"/>
          <w:lang w:eastAsia="pl-PL"/>
        </w:rPr>
        <w:t xml:space="preserve">powstałe w związku z prowadzonymi pracami budowlanymi w miejscu ubezpieczenia, </w:t>
      </w:r>
      <w:r w:rsidRPr="002165B6">
        <w:rPr>
          <w:rFonts w:ascii="Tahoma" w:eastAsia="Times New Roman" w:hAnsi="Tahoma" w:cs="Tahoma"/>
          <w:color w:val="000000"/>
          <w:sz w:val="20"/>
          <w:szCs w:val="20"/>
          <w:lang w:eastAsia="pl-PL"/>
        </w:rPr>
        <w:br/>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klauzuli ubezpieczenia prac budowlano-montażowych</w:t>
      </w:r>
      <w:r w:rsidRPr="002165B6">
        <w:rPr>
          <w:rFonts w:ascii="Tahoma" w:eastAsia="Times New Roman" w:hAnsi="Tahoma" w:cs="Tahoma"/>
          <w:color w:val="000000"/>
          <w:sz w:val="20"/>
          <w:szCs w:val="20"/>
          <w:u w:val="single"/>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mieniu, które niezgodnie ze swym przeznaczeniem i warunkami przechowywania lub magazynowania znajdowało się na wolnym powietrzu, o ile miało to wpływ na powstanie lub zwiększenie szkody;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u w:val="single"/>
          <w:lang w:eastAsia="pl-PL"/>
        </w:rPr>
      </w:pPr>
      <w:r w:rsidRPr="002165B6">
        <w:rPr>
          <w:rFonts w:ascii="Tahoma" w:eastAsia="Times New Roman" w:hAnsi="Tahoma" w:cs="Tahoma"/>
          <w:color w:val="000000"/>
          <w:sz w:val="20"/>
          <w:szCs w:val="20"/>
          <w:lang w:eastAsia="pl-PL"/>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2165B6">
        <w:rPr>
          <w:rFonts w:ascii="Tahoma" w:eastAsia="Times New Roman" w:hAnsi="Tahoma" w:cs="Tahoma"/>
          <w:color w:val="000000"/>
          <w:sz w:val="20"/>
          <w:szCs w:val="20"/>
          <w:u w:val="single"/>
          <w:lang w:eastAsia="pl-PL"/>
        </w:rPr>
        <w:t xml:space="preserve">z zastrzeżeniem, że ochrona ubezpieczeniowa obejmuje tego rodzaju zdarzenia zgodnie z postanowieniami oraz w ramach limitu odpowiedzialności określonego w </w:t>
      </w:r>
      <w:r w:rsidRPr="002165B6">
        <w:rPr>
          <w:rFonts w:ascii="Tahoma" w:eastAsia="Times New Roman" w:hAnsi="Tahoma" w:cs="Tahoma"/>
          <w:b/>
          <w:color w:val="000000"/>
          <w:sz w:val="20"/>
          <w:szCs w:val="20"/>
          <w:u w:val="single"/>
          <w:lang w:eastAsia="pl-PL"/>
        </w:rPr>
        <w:t>klauzuli zalaniowej</w:t>
      </w:r>
      <w:r w:rsidRPr="002165B6">
        <w:rPr>
          <w:rFonts w:ascii="Tahoma" w:eastAsia="Times New Roman" w:hAnsi="Tahoma" w:cs="Tahoma"/>
          <w:color w:val="000000"/>
          <w:sz w:val="20"/>
          <w:szCs w:val="20"/>
          <w:u w:val="single"/>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powstałe na skutek fałszerstwa, sprzeniewierzenia, oszustwa, braków inwentarzowych, niewyjaśnionego zaginięcia, poświadczenia nieprawdy oraz innym zachowaniu o podobnym charakterze;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klauzuli katastrofy budowlanej</w:t>
      </w:r>
      <w:r w:rsidRPr="002165B6">
        <w:rPr>
          <w:rFonts w:ascii="Tahoma" w:eastAsia="Times New Roman" w:hAnsi="Tahoma" w:cs="Tahoma"/>
          <w:color w:val="000000"/>
          <w:sz w:val="20"/>
          <w:szCs w:val="20"/>
          <w:u w:val="single"/>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uprawach, drzewach, krzewach, zwierzętach, z wyjątkiem szkód w nasadzeniach drzew </w:t>
      </w:r>
      <w:r w:rsidRPr="002165B6">
        <w:rPr>
          <w:rFonts w:ascii="Tahoma" w:eastAsia="Times New Roman" w:hAnsi="Tahoma" w:cs="Tahoma"/>
          <w:color w:val="000000"/>
          <w:sz w:val="20"/>
          <w:szCs w:val="20"/>
          <w:lang w:eastAsia="pl-PL"/>
        </w:rPr>
        <w:br/>
        <w:t xml:space="preserve">i krzewów, które objęte są ochroną na podstawie </w:t>
      </w:r>
      <w:r w:rsidRPr="002165B6">
        <w:rPr>
          <w:rFonts w:ascii="Tahoma" w:eastAsia="Times New Roman" w:hAnsi="Tahoma" w:cs="Tahoma"/>
          <w:b/>
          <w:color w:val="000000"/>
          <w:sz w:val="20"/>
          <w:szCs w:val="20"/>
          <w:lang w:eastAsia="pl-PL"/>
        </w:rPr>
        <w:t>klauzuli ubezpieczenia nasadzeń drzew i krzewów</w:t>
      </w:r>
      <w:r w:rsidRPr="002165B6">
        <w:rPr>
          <w:rFonts w:ascii="Tahoma" w:eastAsia="Times New Roman" w:hAnsi="Tahoma" w:cs="Tahoma"/>
          <w:color w:val="000000"/>
          <w:sz w:val="20"/>
          <w:szCs w:val="20"/>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gruntach, glebach, naturalnych wodach podziemnych i powierzchniowych, kanałach, rowach, zbiornikach wodnych, chyba że są to sztuczne zbiorniki w miejscu ubezpieczenia;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mieniu znajdującym się pod ziemią związanym z produkcją wydobywczą;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w środkach obrotowych o przekroczonym terminie ważności lub wycofanych z obrotu przed powstaniem szkody oraz mieniu, którego zakup potwierdzony jest fałszywymi dokumentami;</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budynkach wyłączonych z eksploatacji powyżej 30 dni, z uwzględnieniem rozszerzenia ochrony ubezpieczeniowej dla takich budynków zgodnie </w:t>
      </w:r>
      <w:r w:rsidRPr="002165B6">
        <w:rPr>
          <w:rFonts w:ascii="Tahoma" w:eastAsia="Times New Roman" w:hAnsi="Tahoma" w:cs="Tahoma"/>
          <w:b/>
          <w:color w:val="000000"/>
          <w:sz w:val="20"/>
          <w:szCs w:val="20"/>
          <w:lang w:eastAsia="pl-PL"/>
        </w:rPr>
        <w:t xml:space="preserve">z klauzulą ochrony mienia wyłączonego </w:t>
      </w:r>
      <w:r w:rsidRPr="002165B6">
        <w:rPr>
          <w:rFonts w:ascii="Tahoma" w:eastAsia="Times New Roman" w:hAnsi="Tahoma" w:cs="Tahoma"/>
          <w:b/>
          <w:color w:val="000000"/>
          <w:sz w:val="20"/>
          <w:szCs w:val="20"/>
          <w:lang w:eastAsia="pl-PL"/>
        </w:rPr>
        <w:br/>
        <w:t>z eksploatacji</w:t>
      </w:r>
      <w:r w:rsidRPr="002165B6">
        <w:rPr>
          <w:rFonts w:ascii="Tahoma" w:eastAsia="Times New Roman" w:hAnsi="Tahoma" w:cs="Tahoma"/>
          <w:color w:val="000000"/>
          <w:sz w:val="20"/>
          <w:szCs w:val="20"/>
          <w:lang w:eastAsia="pl-PL"/>
        </w:rPr>
        <w:t>;</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budynkach, budowlach przeznaczonych do rozbiórki oraz w znajdującym się w nich mieniu oraz maszynach i urządzeniach przeznaczonych do likwidacji;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w pojazdach podlegających rejestracji, sprzęcie pływającym, statkach powietrznych, chyba że stanowią one środki obrotowe lub mienie osób trzecich przyjęte do sprzedaży lub wykonania usługi;</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2165B6">
        <w:rPr>
          <w:rFonts w:ascii="Tahoma" w:eastAsia="Times New Roman" w:hAnsi="Tahoma" w:cs="Tahoma"/>
          <w:color w:val="000000"/>
          <w:sz w:val="20"/>
          <w:szCs w:val="20"/>
          <w:u w:val="single"/>
          <w:lang w:eastAsia="pl-PL"/>
        </w:rPr>
        <w:t xml:space="preserve">z wyjątkiem szkód objętych ochroną na podstawie </w:t>
      </w:r>
      <w:r w:rsidRPr="002165B6">
        <w:rPr>
          <w:rFonts w:ascii="Tahoma" w:eastAsia="Times New Roman" w:hAnsi="Tahoma" w:cs="Tahoma"/>
          <w:b/>
          <w:color w:val="000000"/>
          <w:sz w:val="20"/>
          <w:szCs w:val="20"/>
          <w:u w:val="single"/>
          <w:lang w:eastAsia="pl-PL"/>
        </w:rPr>
        <w:t>klauzuli awarii instalacji lub urządzeń technologicznych;</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 xml:space="preserve">w mieniu będącym w transporcie, </w:t>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 xml:space="preserve">klauzuli transportowania </w:t>
      </w:r>
      <w:r w:rsidRPr="002165B6">
        <w:rPr>
          <w:rFonts w:ascii="Tahoma" w:eastAsia="Times New Roman" w:hAnsi="Tahoma" w:cs="Tahoma"/>
          <w:color w:val="000000"/>
          <w:sz w:val="20"/>
          <w:szCs w:val="20"/>
          <w:u w:val="single"/>
          <w:lang w:eastAsia="pl-PL"/>
        </w:rPr>
        <w:t>oraz</w:t>
      </w:r>
      <w:r w:rsidRPr="002165B6">
        <w:rPr>
          <w:rFonts w:ascii="Tahoma" w:eastAsia="Times New Roman" w:hAnsi="Tahoma" w:cs="Tahoma"/>
          <w:b/>
          <w:color w:val="000000"/>
          <w:sz w:val="20"/>
          <w:szCs w:val="20"/>
          <w:u w:val="single"/>
          <w:lang w:eastAsia="pl-PL"/>
        </w:rPr>
        <w:t xml:space="preserve"> klauzuli transportu wewnętrznego</w:t>
      </w:r>
      <w:r w:rsidRPr="002165B6">
        <w:rPr>
          <w:rFonts w:ascii="Tahoma" w:eastAsia="Times New Roman" w:hAnsi="Tahoma" w:cs="Tahoma"/>
          <w:color w:val="000000"/>
          <w:sz w:val="20"/>
          <w:szCs w:val="20"/>
          <w:u w:val="single"/>
          <w:lang w:eastAsia="pl-PL"/>
        </w:rPr>
        <w:t>.</w:t>
      </w:r>
      <w:r w:rsidRPr="002165B6">
        <w:rPr>
          <w:rFonts w:ascii="Tahoma" w:eastAsia="Times New Roman" w:hAnsi="Tahoma" w:cs="Tahoma"/>
          <w:b/>
          <w:bCs/>
          <w:color w:val="000000"/>
          <w:sz w:val="20"/>
          <w:szCs w:val="20"/>
          <w:lang w:eastAsia="pl-PL"/>
        </w:rPr>
        <w:t xml:space="preserve"> </w:t>
      </w:r>
      <w:r w:rsidRPr="002165B6">
        <w:rPr>
          <w:rFonts w:ascii="Tahoma" w:eastAsia="Times New Roman" w:hAnsi="Tahoma" w:cs="Tahoma"/>
          <w:color w:val="000000"/>
          <w:sz w:val="20"/>
          <w:szCs w:val="20"/>
          <w:lang w:eastAsia="pl-PL"/>
        </w:rPr>
        <w:t xml:space="preserve">Dodatkowo wyłączenie to nie dotyczy transportu gotówki;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b/>
          <w:color w:val="000000"/>
          <w:sz w:val="20"/>
          <w:szCs w:val="20"/>
          <w:lang w:eastAsia="pl-PL"/>
        </w:rPr>
      </w:pPr>
      <w:r w:rsidRPr="002165B6">
        <w:rPr>
          <w:rFonts w:ascii="Tahoma" w:eastAsia="Times New Roman" w:hAnsi="Tahoma" w:cs="Tahoma"/>
          <w:color w:val="000000"/>
          <w:sz w:val="20"/>
          <w:szCs w:val="20"/>
          <w:lang w:eastAsia="pl-PL"/>
        </w:rPr>
        <w:t xml:space="preserve">pośrednie związane z opóźnieniami, utratą rynku, utratą zysku, zwiększonymi kosztami działalności lub kar pieniężnych </w:t>
      </w:r>
      <w:r w:rsidRPr="002165B6">
        <w:rPr>
          <w:rFonts w:ascii="Tahoma" w:eastAsia="Times New Roman" w:hAnsi="Tahoma" w:cs="Tahoma"/>
          <w:color w:val="000000"/>
          <w:sz w:val="20"/>
          <w:szCs w:val="20"/>
          <w:u w:val="single"/>
          <w:lang w:eastAsia="pl-PL"/>
        </w:rPr>
        <w:t xml:space="preserve">z uwzględnieniem rozszerzenia ochrony ubezpieczeniowej wynikającej z </w:t>
      </w:r>
      <w:r w:rsidRPr="002165B6">
        <w:rPr>
          <w:rFonts w:ascii="Tahoma" w:eastAsia="Times New Roman" w:hAnsi="Tahoma" w:cs="Tahoma"/>
          <w:b/>
          <w:color w:val="000000"/>
          <w:sz w:val="20"/>
          <w:szCs w:val="20"/>
          <w:u w:val="single"/>
          <w:lang w:eastAsia="pl-PL"/>
        </w:rPr>
        <w:t xml:space="preserve">klauzuli zwiększonych kosztów działalności </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2165B6">
        <w:rPr>
          <w:rFonts w:ascii="Tahoma" w:eastAsia="Times New Roman" w:hAnsi="Tahoma" w:cs="Tahoma"/>
          <w:color w:val="000000"/>
          <w:sz w:val="20"/>
          <w:szCs w:val="20"/>
          <w:lang w:eastAsia="pl-PL"/>
        </w:rPr>
        <w:t xml:space="preserve">powstałe bezpośrednio lub pośrednio wskutek stałego lub czasowego wywłaszczenia (zajęcia) mienia na mocy </w:t>
      </w:r>
      <w:r w:rsidRPr="002165B6">
        <w:rPr>
          <w:rFonts w:ascii="Tahoma" w:eastAsia="Times New Roman" w:hAnsi="Tahoma" w:cs="Tahoma"/>
          <w:sz w:val="20"/>
          <w:szCs w:val="20"/>
          <w:lang w:eastAsia="pl-PL"/>
        </w:rPr>
        <w:t>decyzji jakichkolwiek legalnie ustanowionych władz;</w:t>
      </w:r>
    </w:p>
    <w:p w:rsidR="002165B6" w:rsidRPr="002165B6" w:rsidRDefault="002165B6" w:rsidP="002165B6">
      <w:pPr>
        <w:numPr>
          <w:ilvl w:val="1"/>
          <w:numId w:val="19"/>
        </w:numPr>
        <w:tabs>
          <w:tab w:val="num" w:pos="426"/>
        </w:tabs>
        <w:autoSpaceDE w:val="0"/>
        <w:autoSpaceDN w:val="0"/>
        <w:adjustRightInd w:val="0"/>
        <w:spacing w:after="0" w:line="240" w:lineRule="auto"/>
        <w:ind w:left="426" w:hanging="426"/>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lastRenderedPageBreak/>
        <w:t xml:space="preserve">powstałe w </w:t>
      </w:r>
      <w:r w:rsidRPr="002165B6">
        <w:rPr>
          <w:rFonts w:ascii="Tahoma" w:eastAsia="Tahoma,Bold" w:hAnsi="Tahoma" w:cs="Tahoma"/>
          <w:bCs/>
          <w:sz w:val="20"/>
          <w:szCs w:val="20"/>
          <w:lang w:eastAsia="pl-PL"/>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2165B6">
        <w:rPr>
          <w:rFonts w:ascii="Tahoma" w:eastAsia="Tahoma,Bold" w:hAnsi="Tahoma" w:cs="Tahoma"/>
          <w:b/>
          <w:bCs/>
          <w:sz w:val="20"/>
          <w:szCs w:val="20"/>
          <w:lang w:eastAsia="pl-PL"/>
        </w:rPr>
        <w:t>jeżeli mienie to znajduje się w odległości większej niż 1000 m od ubezpieczonych budynków i budowli;</w:t>
      </w:r>
    </w:p>
    <w:p w:rsidR="002165B6" w:rsidRPr="002165B6" w:rsidRDefault="002165B6" w:rsidP="002165B6">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rsidR="002165B6" w:rsidRPr="002165B6" w:rsidRDefault="002165B6" w:rsidP="002165B6">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rsidR="002165B6" w:rsidRPr="002165B6" w:rsidRDefault="002165B6" w:rsidP="002165B6">
      <w:pPr>
        <w:autoSpaceDE w:val="0"/>
        <w:autoSpaceDN w:val="0"/>
        <w:adjustRightInd w:val="0"/>
        <w:spacing w:after="0" w:line="240" w:lineRule="auto"/>
        <w:ind w:left="426"/>
        <w:jc w:val="both"/>
        <w:rPr>
          <w:rFonts w:ascii="Tahoma" w:eastAsia="Times New Roman" w:hAnsi="Tahoma" w:cs="Tahoma"/>
          <w:color w:val="000000"/>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C. UBEZPIECZENIE SPRZĘTU ELEKTRONICZNEGO OD WSZYSTKICH RYZYK</w:t>
      </w:r>
    </w:p>
    <w:p w:rsidR="002165B6" w:rsidRPr="002165B6" w:rsidRDefault="002165B6" w:rsidP="002165B6">
      <w:pPr>
        <w:spacing w:after="0" w:line="240" w:lineRule="auto"/>
        <w:ind w:firstLine="426"/>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UWAGA:</w:t>
      </w:r>
      <w:r w:rsidRPr="002165B6">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UWAGA: </w:t>
      </w:r>
      <w:r w:rsidRPr="002165B6">
        <w:rPr>
          <w:rFonts w:ascii="Tahoma" w:eastAsia="Times New Roman" w:hAnsi="Tahoma" w:cs="Tahoma"/>
          <w:b/>
          <w:sz w:val="20"/>
          <w:szCs w:val="20"/>
          <w:lang w:eastAsia="pl-PL"/>
        </w:rPr>
        <w:tab/>
        <w:t xml:space="preserve">UWAGA: </w:t>
      </w:r>
      <w:r w:rsidRPr="002165B6">
        <w:rPr>
          <w:rFonts w:ascii="Tahoma" w:eastAsia="Times New Roman" w:hAnsi="Tahoma" w:cs="Tahoma"/>
          <w:b/>
          <w:sz w:val="20"/>
          <w:szCs w:val="20"/>
          <w:lang w:eastAsia="pl-PL"/>
        </w:rPr>
        <w:tab/>
        <w:t>Wysokość franszyz i udziałów własnych</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ab/>
        <w:t>Franszyza integralna: brak</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Franszyza redukcyjna, udział własny: brak </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winien obejmować co najmniej następujące ryzyka i koszty:</w:t>
      </w:r>
    </w:p>
    <w:p w:rsidR="002165B6" w:rsidRPr="002165B6" w:rsidRDefault="002165B6" w:rsidP="002165B6">
      <w:pPr>
        <w:spacing w:after="0" w:line="240" w:lineRule="auto"/>
        <w:jc w:val="both"/>
        <w:rPr>
          <w:rFonts w:ascii="Tahoma" w:eastAsia="Times New Roman" w:hAnsi="Tahoma" w:cs="Tahoma"/>
          <w:iCs/>
          <w:sz w:val="20"/>
          <w:szCs w:val="20"/>
          <w:lang w:eastAsia="pl-PL"/>
        </w:rPr>
      </w:pPr>
      <w:r w:rsidRPr="002165B6">
        <w:rPr>
          <w:rFonts w:ascii="Tahoma" w:eastAsia="Times New Roman" w:hAnsi="Tahoma" w:cs="Tahoma"/>
          <w:sz w:val="20"/>
          <w:szCs w:val="20"/>
          <w:lang w:eastAsia="pl-PL"/>
        </w:rPr>
        <w:t xml:space="preserve">wszelkie szkody materialne (fizyczne) polegające na utracie przedmiotu ubezpieczenia, jego uszkodzeniu lub zniszczeniu wskutek nagłej, nieprzewidzianej i niezależnej od ubezpieczającego przyczyny. Postanowienia </w:t>
      </w:r>
      <w:r w:rsidRPr="002165B6">
        <w:rPr>
          <w:rFonts w:ascii="Tahoma" w:eastAsia="Times New Roman" w:hAnsi="Tahoma" w:cs="Tahoma"/>
          <w:iCs/>
          <w:sz w:val="20"/>
          <w:szCs w:val="20"/>
          <w:lang w:eastAsia="pl-PL"/>
        </w:rPr>
        <w:t>OWU Ubezpieczyciela ograniczające lub wyłączające jego odpowiedzialność mają  zastosowanie, z zastrzeżeniem że ochrona ubezpieczeniowa winna obejmować co najmniej ryzyka i szkody opisane poniżej.</w:t>
      </w:r>
    </w:p>
    <w:p w:rsidR="002165B6" w:rsidRPr="002165B6" w:rsidRDefault="002165B6" w:rsidP="002165B6">
      <w:pPr>
        <w:spacing w:after="0" w:line="240" w:lineRule="auto"/>
        <w:jc w:val="both"/>
        <w:rPr>
          <w:rFonts w:ascii="Tahoma" w:eastAsia="Times New Roman" w:hAnsi="Tahoma" w:cs="Tahoma"/>
          <w:iCs/>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powinno obejmować w szczególności szkody spowodowane przez:</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człowieka, tj. niewłaściwe użytkowanie, nieostrożność, zaniedbanie, błędną obsługę, świadome i celowe zniszczenie przez osoby trzecie,</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kradzież z włamaniem i rabunek, wandalizm,</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kradzież zwykła z limitem odpowiedzialności 15 000,00 zł</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działanie wiatru, lawiny, osunięcie się ziemi,</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wady produkcyjne, błędy konstrukcyjne, wady materiałowe, które ujawniły się dopiero po okresie gwarancji,</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zbyt wysokie/niskie napięcia/natężenie w sieci instalacji elektrycznej, szkody wynikające z przerw </w:t>
      </w:r>
      <w:r w:rsidRPr="002165B6">
        <w:rPr>
          <w:rFonts w:ascii="Tahoma" w:eastAsia="Times New Roman" w:hAnsi="Tahoma" w:cs="Tahoma"/>
          <w:sz w:val="20"/>
          <w:szCs w:val="20"/>
          <w:lang w:eastAsia="pl-PL"/>
        </w:rPr>
        <w:br/>
        <w:t>w dostawie prądu elektrycznego,</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szkody w nośnikach obrazu urządzeń fotokopiujących,</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bezpośrednie i pośrednie działanie wyładowań atmosferycznych i zjawisk pochodnych</w:t>
      </w:r>
    </w:p>
    <w:p w:rsidR="002165B6" w:rsidRPr="002165B6" w:rsidRDefault="002165B6" w:rsidP="002165B6">
      <w:pPr>
        <w:numPr>
          <w:ilvl w:val="0"/>
          <w:numId w:val="4"/>
        </w:num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koszty zabezpieczenia ubezpieczonego mienia przed bezpośrednim zagrożeniem ze strony zdarzenia losowego objętego ubezpieczeniem, koszty akcji ratowniczej, koszty uprzątnięcia pozostałości po szkodzie</w:t>
      </w:r>
    </w:p>
    <w:p w:rsidR="002165B6" w:rsidRPr="002165B6" w:rsidRDefault="002165B6" w:rsidP="002165B6">
      <w:pPr>
        <w:tabs>
          <w:tab w:val="left" w:pos="5529"/>
        </w:tabs>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Ochrona obejmuje szkody powstałe w trakcie napraw dokonywanych przez pracowników.</w:t>
      </w:r>
    </w:p>
    <w:p w:rsidR="002165B6" w:rsidRPr="002165B6" w:rsidRDefault="002165B6" w:rsidP="002165B6">
      <w:pPr>
        <w:autoSpaceDE w:val="0"/>
        <w:autoSpaceDN w:val="0"/>
        <w:adjustRightInd w:val="0"/>
        <w:spacing w:after="0" w:line="240" w:lineRule="auto"/>
        <w:ind w:left="426"/>
        <w:jc w:val="both"/>
        <w:rPr>
          <w:rFonts w:ascii="Tahoma" w:eastAsia="Calibri" w:hAnsi="Tahoma" w:cs="Tahoma"/>
          <w:color w:val="000000"/>
          <w:sz w:val="20"/>
          <w:szCs w:val="20"/>
          <w:lang w:eastAsia="pl-PL"/>
        </w:rPr>
      </w:pPr>
      <w:r w:rsidRPr="002165B6">
        <w:rPr>
          <w:rFonts w:ascii="Tahoma" w:eastAsia="Calibri" w:hAnsi="Tahoma" w:cs="Tahoma"/>
          <w:color w:val="000000"/>
          <w:sz w:val="20"/>
          <w:szCs w:val="20"/>
          <w:lang w:eastAsia="pl-PL"/>
        </w:rPr>
        <w:t xml:space="preserve">Ubezpieczyciel nie wyłącza odpowiedzialności z tytułu szkód powstałych w wyniku prowadzonych </w:t>
      </w:r>
      <w:r w:rsidRPr="002165B6">
        <w:rPr>
          <w:rFonts w:ascii="Tahoma" w:eastAsia="Calibri" w:hAnsi="Tahoma" w:cs="Tahoma"/>
          <w:color w:val="000000"/>
          <w:sz w:val="20"/>
          <w:szCs w:val="20"/>
          <w:lang w:eastAsia="pl-PL"/>
        </w:rPr>
        <w:br/>
        <w:t>u Ubezpieczonego drobnych prac remontowych o ile prace te były wykonywane przez wyspecjalizowane firmy zewnętrzne.</w:t>
      </w:r>
    </w:p>
    <w:p w:rsidR="002165B6" w:rsidRPr="002165B6" w:rsidRDefault="002165B6" w:rsidP="002165B6">
      <w:pPr>
        <w:tabs>
          <w:tab w:val="left" w:pos="5529"/>
        </w:tabs>
        <w:spacing w:after="0" w:line="240" w:lineRule="auto"/>
        <w:ind w:left="426"/>
        <w:jc w:val="both"/>
        <w:rPr>
          <w:rFonts w:ascii="Tahoma" w:eastAsia="Times New Roman" w:hAnsi="Tahoma" w:cs="Tahoma"/>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 wartość księgowa brutto.</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Sprzęt elektroniczny przenośny jest objęty ochroną na terytorium Europy.</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Wykaz sprzętu elektronicznego w tabeli w załączniku nr 6</w:t>
      </w: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Sprzęt stacjonarny</w:t>
      </w:r>
    </w:p>
    <w:p w:rsidR="002165B6" w:rsidRPr="002165B6" w:rsidRDefault="002165B6" w:rsidP="002165B6">
      <w:pPr>
        <w:spacing w:after="0" w:line="240" w:lineRule="auto"/>
        <w:ind w:left="426"/>
        <w:jc w:val="both"/>
        <w:rPr>
          <w:rFonts w:ascii="Tahoma" w:eastAsia="Times New Roman" w:hAnsi="Tahoma" w:cs="Tahoma"/>
          <w:b/>
          <w:i/>
          <w:sz w:val="20"/>
          <w:szCs w:val="20"/>
          <w:lang w:eastAsia="pl-PL"/>
        </w:rPr>
      </w:pPr>
      <w:r w:rsidRPr="002165B6">
        <w:rPr>
          <w:rFonts w:ascii="Tahoma" w:eastAsia="Times New Roman" w:hAnsi="Tahoma" w:cs="Tahoma"/>
          <w:b/>
          <w:i/>
          <w:sz w:val="20"/>
          <w:szCs w:val="20"/>
          <w:lang w:eastAsia="pl-PL"/>
        </w:rPr>
        <w:t>Łączna suma ubezpieczenia: 446 807,79 zł</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p>
    <w:p w:rsidR="002165B6" w:rsidRPr="002165B6" w:rsidRDefault="002165B6" w:rsidP="002165B6">
      <w:pPr>
        <w:spacing w:after="0" w:line="240" w:lineRule="auto"/>
        <w:ind w:left="426"/>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Sprzęt przenośny</w:t>
      </w:r>
    </w:p>
    <w:p w:rsidR="002165B6" w:rsidRPr="002165B6" w:rsidRDefault="002165B6" w:rsidP="002165B6">
      <w:pPr>
        <w:spacing w:after="0" w:line="240" w:lineRule="auto"/>
        <w:ind w:left="426"/>
        <w:jc w:val="both"/>
        <w:rPr>
          <w:rFonts w:ascii="Tahoma" w:eastAsia="Times New Roman" w:hAnsi="Tahoma" w:cs="Tahoma"/>
          <w:b/>
          <w:i/>
          <w:sz w:val="20"/>
          <w:szCs w:val="20"/>
          <w:lang w:eastAsia="pl-PL"/>
        </w:rPr>
      </w:pPr>
      <w:r w:rsidRPr="002165B6">
        <w:rPr>
          <w:rFonts w:ascii="Tahoma" w:eastAsia="Times New Roman" w:hAnsi="Tahoma" w:cs="Tahoma"/>
          <w:b/>
          <w:i/>
          <w:sz w:val="20"/>
          <w:szCs w:val="20"/>
          <w:lang w:eastAsia="pl-PL"/>
        </w:rPr>
        <w:t>Łączna suma ubezpieczenia: 446 564,68 zł</w:t>
      </w:r>
    </w:p>
    <w:p w:rsidR="002165B6" w:rsidRPr="002165B6" w:rsidRDefault="002165B6" w:rsidP="002165B6">
      <w:pPr>
        <w:spacing w:after="0" w:line="240" w:lineRule="auto"/>
        <w:rPr>
          <w:rFonts w:ascii="Tahoma" w:eastAsia="Times New Roman" w:hAnsi="Tahoma" w:cs="Tahoma"/>
          <w:b/>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       Monitoring wizyjny</w:t>
      </w:r>
    </w:p>
    <w:p w:rsidR="002165B6" w:rsidRPr="002165B6" w:rsidRDefault="002165B6" w:rsidP="002165B6">
      <w:pPr>
        <w:spacing w:after="0" w:line="240" w:lineRule="auto"/>
        <w:ind w:left="426"/>
        <w:jc w:val="both"/>
        <w:rPr>
          <w:rFonts w:ascii="Tahoma" w:eastAsia="Times New Roman" w:hAnsi="Tahoma" w:cs="Tahoma"/>
          <w:b/>
          <w:i/>
          <w:sz w:val="20"/>
          <w:szCs w:val="20"/>
          <w:lang w:eastAsia="pl-PL"/>
        </w:rPr>
      </w:pPr>
      <w:r w:rsidRPr="002165B6">
        <w:rPr>
          <w:rFonts w:ascii="Tahoma" w:eastAsia="Times New Roman" w:hAnsi="Tahoma" w:cs="Tahoma"/>
          <w:b/>
          <w:i/>
          <w:sz w:val="20"/>
          <w:szCs w:val="20"/>
          <w:lang w:eastAsia="pl-PL"/>
        </w:rPr>
        <w:t>Łączna suma ubezpieczenia: 97 246,00 zł</w:t>
      </w:r>
    </w:p>
    <w:p w:rsidR="002165B6" w:rsidRPr="002165B6" w:rsidRDefault="002165B6" w:rsidP="002165B6">
      <w:pPr>
        <w:spacing w:after="0" w:line="240" w:lineRule="auto"/>
        <w:ind w:left="426"/>
        <w:jc w:val="both"/>
        <w:rPr>
          <w:rFonts w:ascii="Tahoma" w:eastAsia="Times New Roman" w:hAnsi="Tahoma" w:cs="Tahoma"/>
          <w:b/>
          <w:i/>
          <w:sz w:val="20"/>
          <w:szCs w:val="20"/>
          <w:lang w:eastAsia="pl-PL"/>
        </w:rPr>
      </w:pPr>
    </w:p>
    <w:p w:rsidR="002165B6" w:rsidRPr="002165B6" w:rsidRDefault="002165B6" w:rsidP="002165B6">
      <w:pPr>
        <w:spacing w:after="0" w:line="240" w:lineRule="auto"/>
        <w:jc w:val="both"/>
        <w:rPr>
          <w:rFonts w:ascii="Tahoma" w:eastAsia="Times New Roman" w:hAnsi="Tahoma" w:cs="Tahoma"/>
          <w:b/>
          <w:i/>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b/>
          <w:color w:val="000000"/>
          <w:sz w:val="20"/>
          <w:szCs w:val="20"/>
          <w:lang w:eastAsia="pl-PL"/>
        </w:rPr>
        <w:t xml:space="preserve">Koszty odtworzenia danych </w:t>
      </w:r>
      <w:r w:rsidRPr="002165B6">
        <w:rPr>
          <w:rFonts w:ascii="Tahoma" w:eastAsia="Times New Roman" w:hAnsi="Tahoma" w:cs="Tahoma"/>
          <w:color w:val="000000"/>
          <w:sz w:val="20"/>
          <w:szCs w:val="20"/>
          <w:lang w:eastAsia="pl-PL"/>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w:t>
      </w:r>
      <w:r w:rsidRPr="002165B6">
        <w:rPr>
          <w:rFonts w:ascii="Tahoma" w:eastAsia="Times New Roman" w:hAnsi="Tahoma" w:cs="Tahoma"/>
          <w:sz w:val="20"/>
          <w:szCs w:val="20"/>
          <w:lang w:eastAsia="pl-PL"/>
        </w:rPr>
        <w:t>sposobu tworzenia oraz przechowywania kopii zapasowych danych nie mają zastosowania/). Ochrona dotyczy również sprzętu elektronicznego ubezpieczonego w ramach ubezpieczenia mienia od wszystkich ryzyk.</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System ubezpieczeń  na pierwsze ryzyko</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b/>
          <w:sz w:val="20"/>
          <w:szCs w:val="20"/>
          <w:lang w:eastAsia="pl-PL"/>
        </w:rPr>
        <w:t>50 000,00 zł</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color w:val="000000"/>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Nośniki danych:</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System ubezpieczeń  na pierwsze ryzyko</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b/>
          <w:sz w:val="20"/>
          <w:szCs w:val="20"/>
          <w:lang w:eastAsia="pl-PL"/>
        </w:rPr>
        <w:t>10 000,00 zł</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Oprogramowanie </w:t>
      </w:r>
      <w:r w:rsidRPr="002165B6">
        <w:rPr>
          <w:rFonts w:ascii="Tahoma" w:eastAsia="Times New Roman" w:hAnsi="Tahoma" w:cs="Tahoma"/>
          <w:sz w:val="20"/>
          <w:szCs w:val="20"/>
          <w:lang w:eastAsia="pl-PL"/>
        </w:rPr>
        <w:t>(licencjonowane systemy operacyjne, programy standardowe produkcji seryjnej oraz programy indywidualne udokumentowanego pochodzenia i wartości):</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System ubezpieczeń  na pierwsze ryzyko</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b/>
          <w:sz w:val="20"/>
          <w:szCs w:val="20"/>
          <w:lang w:eastAsia="pl-PL"/>
        </w:rPr>
        <w:t>50 000,00 zł</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b/>
          <w:sz w:val="20"/>
          <w:szCs w:val="20"/>
          <w:lang w:eastAsia="pl-PL"/>
        </w:rPr>
        <w:t>Zwiększone koszty działalności</w:t>
      </w:r>
      <w:r w:rsidRPr="002165B6">
        <w:rPr>
          <w:rFonts w:ascii="Tahoma" w:eastAsia="Times New Roman" w:hAnsi="Tahoma" w:cs="Tahoma"/>
          <w:sz w:val="20"/>
          <w:szCs w:val="20"/>
          <w:lang w:eastAsia="pl-PL"/>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2165B6" w:rsidRPr="002165B6" w:rsidRDefault="002165B6" w:rsidP="002165B6">
      <w:pPr>
        <w:spacing w:after="0" w:line="240" w:lineRule="auto"/>
        <w:ind w:left="425"/>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System ubezpieczeń  na pierwsze ryzyko</w:t>
      </w:r>
    </w:p>
    <w:p w:rsidR="002165B6" w:rsidRPr="002165B6" w:rsidRDefault="002165B6" w:rsidP="002165B6">
      <w:pPr>
        <w:spacing w:after="0" w:line="240" w:lineRule="auto"/>
        <w:ind w:left="425"/>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 xml:space="preserve">Suma ubezpieczenia:   </w:t>
      </w:r>
      <w:r w:rsidRPr="002165B6">
        <w:rPr>
          <w:rFonts w:ascii="Tahoma" w:eastAsia="Times New Roman" w:hAnsi="Tahoma" w:cs="Tahoma"/>
          <w:b/>
          <w:sz w:val="20"/>
          <w:szCs w:val="20"/>
          <w:lang w:eastAsia="pl-PL"/>
        </w:rPr>
        <w:t>20 000,00 zł</w:t>
      </w:r>
    </w:p>
    <w:p w:rsidR="002165B6" w:rsidRPr="002165B6" w:rsidRDefault="002165B6" w:rsidP="002165B6">
      <w:pPr>
        <w:spacing w:after="0" w:line="240" w:lineRule="auto"/>
        <w:ind w:left="720" w:hanging="720"/>
        <w:outlineLvl w:val="2"/>
        <w:rPr>
          <w:rFonts w:ascii="Tahoma" w:eastAsia="Times New Roman" w:hAnsi="Tahoma" w:cs="Tahoma"/>
          <w:b/>
          <w:sz w:val="20"/>
          <w:szCs w:val="20"/>
          <w:u w:val="single"/>
          <w:lang w:eastAsia="pl-PL"/>
        </w:rPr>
      </w:pPr>
    </w:p>
    <w:p w:rsidR="002165B6" w:rsidRPr="002165B6" w:rsidRDefault="002165B6" w:rsidP="002165B6">
      <w:pPr>
        <w:spacing w:after="0" w:line="240" w:lineRule="auto"/>
        <w:ind w:left="720" w:hanging="720"/>
        <w:outlineLvl w:val="2"/>
        <w:rPr>
          <w:rFonts w:ascii="Tahoma" w:eastAsia="Times New Roman" w:hAnsi="Tahoma" w:cs="Tahoma"/>
          <w:b/>
          <w:sz w:val="20"/>
          <w:szCs w:val="20"/>
          <w:u w:val="single"/>
          <w:lang w:eastAsia="pl-PL"/>
        </w:rPr>
      </w:pPr>
      <w:r w:rsidRPr="002165B6">
        <w:rPr>
          <w:rFonts w:ascii="Tahoma" w:eastAsia="Times New Roman" w:hAnsi="Tahoma" w:cs="Tahoma"/>
          <w:b/>
          <w:sz w:val="20"/>
          <w:szCs w:val="20"/>
          <w:u w:val="single"/>
          <w:lang w:eastAsia="pl-PL"/>
        </w:rPr>
        <w:t>Postanowienia dodatkowe dotyczące ubezpieczenia sprzętu elektronicznego:</w:t>
      </w:r>
    </w:p>
    <w:p w:rsidR="002165B6" w:rsidRPr="002165B6" w:rsidRDefault="002165B6" w:rsidP="002165B6">
      <w:pPr>
        <w:spacing w:after="0" w:line="240" w:lineRule="auto"/>
        <w:ind w:left="708"/>
        <w:rPr>
          <w:rFonts w:ascii="Times New Roman" w:eastAsia="Times New Roman" w:hAnsi="Times New Roman" w:cs="Times New Roman"/>
          <w:sz w:val="20"/>
          <w:szCs w:val="20"/>
          <w:lang w:eastAsia="x-none"/>
        </w:rPr>
      </w:pPr>
    </w:p>
    <w:p w:rsidR="002165B6" w:rsidRPr="002165B6" w:rsidRDefault="002165B6" w:rsidP="002165B6">
      <w:pPr>
        <w:spacing w:after="0" w:line="240" w:lineRule="auto"/>
        <w:ind w:left="720" w:hanging="720"/>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Ubezpieczenie sprzętu przenośnego (w tym telefonów komórkowych)</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Ustala się z zachowaniem pozostałych niezmienionych niniejszą klauzulą postanowień ogólnych warunków ubezpieczenia sprzętu elektronicznego, iż Ubezpieczyciel rozszerza zakres ochrony ubezpieczeniowej  </w:t>
      </w:r>
      <w:r w:rsidRPr="002165B6">
        <w:rPr>
          <w:rFonts w:ascii="Tahoma" w:eastAsia="Times New Roman" w:hAnsi="Tahoma" w:cs="Tahoma"/>
          <w:sz w:val="20"/>
          <w:szCs w:val="20"/>
          <w:lang w:eastAsia="pl-PL"/>
        </w:rPr>
        <w:br/>
        <w:t>i przyjmuje odpowiedzialność za szkody powstałe w elektronicznym sprzęcie przenośnym (również w telefonach komórkowych) użytkowanym do celów służbowych poza miejscem ubezpieczenia określonym w polisie.</w:t>
      </w:r>
    </w:p>
    <w:p w:rsidR="002165B6" w:rsidRPr="002165B6" w:rsidRDefault="002165B6" w:rsidP="002165B6">
      <w:p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W przypadku kradzieży z włamaniem ubezpieczonych przedmiotów z pojazdu Ubezpieczyciel odpowiada tylko wtedy gdy:</w:t>
      </w:r>
    </w:p>
    <w:p w:rsidR="002165B6" w:rsidRPr="002165B6" w:rsidRDefault="002165B6" w:rsidP="002165B6">
      <w:pPr>
        <w:widowControl w:val="0"/>
        <w:numPr>
          <w:ilvl w:val="0"/>
          <w:numId w:val="23"/>
        </w:numPr>
        <w:spacing w:after="0" w:line="240" w:lineRule="auto"/>
        <w:ind w:left="426"/>
        <w:rPr>
          <w:rFonts w:ascii="Tahoma" w:eastAsia="Times New Roman" w:hAnsi="Tahoma" w:cs="Tahoma"/>
          <w:sz w:val="20"/>
          <w:szCs w:val="20"/>
          <w:lang w:eastAsia="pl-PL"/>
        </w:rPr>
      </w:pPr>
      <w:r w:rsidRPr="002165B6">
        <w:rPr>
          <w:rFonts w:ascii="Tahoma" w:eastAsia="Times New Roman" w:hAnsi="Tahoma" w:cs="Tahoma"/>
          <w:sz w:val="20"/>
          <w:szCs w:val="20"/>
          <w:lang w:eastAsia="pl-PL"/>
        </w:rPr>
        <w:t>pojazd posiada trwałe zadaszenie (jednolita sztywna konstrukcja),</w:t>
      </w:r>
    </w:p>
    <w:p w:rsidR="002165B6" w:rsidRPr="002165B6" w:rsidRDefault="002165B6" w:rsidP="002165B6">
      <w:pPr>
        <w:widowControl w:val="0"/>
        <w:numPr>
          <w:ilvl w:val="0"/>
          <w:numId w:val="23"/>
        </w:numPr>
        <w:tabs>
          <w:tab w:val="clear" w:pos="360"/>
          <w:tab w:val="num" w:pos="709"/>
        </w:tabs>
        <w:spacing w:after="0" w:line="240" w:lineRule="auto"/>
        <w:ind w:left="709" w:hanging="283"/>
        <w:rPr>
          <w:rFonts w:ascii="Tahoma" w:eastAsia="Times New Roman" w:hAnsi="Tahoma" w:cs="Tahoma"/>
          <w:sz w:val="20"/>
          <w:szCs w:val="20"/>
          <w:lang w:eastAsia="pl-PL"/>
        </w:rPr>
      </w:pPr>
      <w:r w:rsidRPr="002165B6">
        <w:rPr>
          <w:rFonts w:ascii="Tahoma" w:eastAsia="Times New Roman" w:hAnsi="Tahoma" w:cs="Tahoma"/>
          <w:sz w:val="20"/>
          <w:szCs w:val="20"/>
          <w:lang w:eastAsia="pl-PL"/>
        </w:rPr>
        <w:t>w trakcie postoju podczas transportu pojazd został prawidłowo zamknięty na wszystkie istniejące zamki i włączony został sprawnie działający system alarmowy,</w:t>
      </w:r>
    </w:p>
    <w:p w:rsidR="002165B6" w:rsidRPr="002165B6" w:rsidRDefault="002165B6" w:rsidP="002165B6">
      <w:pPr>
        <w:widowControl w:val="0"/>
        <w:numPr>
          <w:ilvl w:val="0"/>
          <w:numId w:val="23"/>
        </w:numPr>
        <w:tabs>
          <w:tab w:val="clear" w:pos="360"/>
          <w:tab w:val="num" w:pos="709"/>
        </w:tabs>
        <w:spacing w:after="0" w:line="240" w:lineRule="auto"/>
        <w:ind w:left="709" w:hanging="283"/>
        <w:rPr>
          <w:rFonts w:ascii="Tahoma" w:eastAsia="Times New Roman" w:hAnsi="Tahoma" w:cs="Tahoma"/>
          <w:sz w:val="20"/>
          <w:szCs w:val="20"/>
          <w:lang w:eastAsia="pl-PL"/>
        </w:rPr>
      </w:pPr>
      <w:r w:rsidRPr="002165B6">
        <w:rPr>
          <w:rFonts w:ascii="Tahoma" w:eastAsia="Times New Roman" w:hAnsi="Tahoma" w:cs="Tahoma"/>
          <w:sz w:val="20"/>
          <w:szCs w:val="20"/>
          <w:lang w:eastAsia="pl-PL"/>
        </w:rPr>
        <w:t>sprzęt pozostawiony w pojeździe jest niewidoczny z zewnątrz, np. w bagażniku.</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Ubezpieczyciel nie odpowiada za szkody objęte polisą Auto-Casco i OC. </w:t>
      </w:r>
    </w:p>
    <w:p w:rsidR="002165B6" w:rsidRPr="002165B6" w:rsidRDefault="002165B6" w:rsidP="002165B6">
      <w:pPr>
        <w:spacing w:after="0" w:line="240" w:lineRule="auto"/>
        <w:jc w:val="both"/>
        <w:rPr>
          <w:rFonts w:ascii="Tahoma" w:eastAsia="Times New Roman" w:hAnsi="Tahoma" w:cs="Tahoma"/>
          <w:b/>
          <w:sz w:val="20"/>
          <w:szCs w:val="20"/>
          <w:lang w:eastAsia="pl-PL"/>
        </w:rPr>
      </w:pPr>
    </w:p>
    <w:p w:rsidR="002165B6" w:rsidRPr="002165B6" w:rsidRDefault="002165B6" w:rsidP="002165B6">
      <w:pPr>
        <w:spacing w:after="0" w:line="240" w:lineRule="auto"/>
        <w:ind w:left="720" w:hanging="720"/>
        <w:outlineLvl w:val="2"/>
        <w:rPr>
          <w:rFonts w:ascii="Tahoma" w:eastAsia="Times New Roman" w:hAnsi="Tahoma" w:cs="Tahoma"/>
          <w:b/>
          <w:color w:val="000000"/>
          <w:sz w:val="20"/>
          <w:szCs w:val="20"/>
          <w:lang w:eastAsia="pl-PL"/>
        </w:rPr>
      </w:pPr>
      <w:r w:rsidRPr="002165B6">
        <w:rPr>
          <w:rFonts w:ascii="Tahoma" w:eastAsia="Times New Roman" w:hAnsi="Tahoma" w:cs="Tahoma"/>
          <w:b/>
          <w:color w:val="000000"/>
          <w:sz w:val="20"/>
          <w:szCs w:val="20"/>
          <w:lang w:eastAsia="pl-PL"/>
        </w:rPr>
        <w:t>Ubezpieczenie nośników obrazu w urządzeniach fotokopiujących (bębny selenowe)</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lastRenderedPageBreak/>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Zasady likwidacji szkód w bębnach selenowych:</w:t>
      </w:r>
    </w:p>
    <w:p w:rsidR="002165B6" w:rsidRPr="002165B6" w:rsidRDefault="002165B6" w:rsidP="002165B6">
      <w:pPr>
        <w:tabs>
          <w:tab w:val="num" w:pos="643"/>
        </w:tabs>
        <w:spacing w:after="0" w:line="240" w:lineRule="auto"/>
        <w:ind w:left="426"/>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w przypadku szkód spowodowanych działaniem ognia, wody lub kradzieży z włamaniem oraz rabunku odszkodowanie wypłacone będzie w wartości odtworzeniowej,</w:t>
      </w:r>
    </w:p>
    <w:p w:rsidR="002165B6" w:rsidRPr="002165B6" w:rsidRDefault="002165B6" w:rsidP="002165B6">
      <w:pPr>
        <w:tabs>
          <w:tab w:val="num" w:pos="643"/>
        </w:tabs>
        <w:spacing w:after="0" w:line="240" w:lineRule="auto"/>
        <w:ind w:left="426"/>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w przypadku szkód spowodowanych przez inne niż wymienione wyżej ryzyka, wartość odtworzeniowa będzie zmniejszona o wskaźnik zużycia,</w:t>
      </w:r>
    </w:p>
    <w:p w:rsidR="002165B6" w:rsidRPr="002165B6" w:rsidRDefault="002165B6" w:rsidP="002165B6">
      <w:pPr>
        <w:tabs>
          <w:tab w:val="num" w:pos="643"/>
        </w:tabs>
        <w:spacing w:after="0" w:line="240" w:lineRule="auto"/>
        <w:ind w:left="426"/>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wskaźnik zużycia określany jest jako stosunek liczby kopii wykonanych do dnia powstania szkody do normy technicznej (liczby kopii) przewidzianej przez producenta dla danego urządzenia.</w:t>
      </w: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Klauzula IT (Information Techonology)</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 zachowaniem postanowień ogólnych warunków ubezpieczenia / warunków umowy ubezpieczenia dotyczących odpowiedzialności za szkody fizyczne w mieniu ubezpieczonym na podstawie tychże warunków wprowadza się klauzulę o następującej treści:</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Ubezpieczyciel nie odpowiada za:</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 xml:space="preserve">a) szkody w danych elektronicznych powstałe wskutek innej przyczyny niż fizyczna szkoda w mieniu, a w szczególności wskutek ich </w:t>
      </w:r>
      <w:r w:rsidRPr="002165B6">
        <w:rPr>
          <w:rFonts w:ascii="Tahoma" w:eastAsia="Times New Roman" w:hAnsi="Tahoma" w:cs="Tahoma"/>
          <w:i/>
          <w:color w:val="000000"/>
          <w:sz w:val="20"/>
          <w:szCs w:val="20"/>
          <w:lang w:eastAsia="pl-PL"/>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2165B6">
        <w:rPr>
          <w:rFonts w:ascii="Tahoma" w:eastAsia="Times New Roman" w:hAnsi="Tahoma" w:cs="Tahoma"/>
          <w:i/>
          <w:sz w:val="20"/>
          <w:szCs w:val="20"/>
          <w:lang w:eastAsia="pl-PL"/>
        </w:rPr>
        <w:t>;</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b) wszelkie straty wynikające z przerwy w działalności z powodu szkód określonych w pkt. a);</w:t>
      </w:r>
    </w:p>
    <w:p w:rsidR="002165B6" w:rsidRPr="002165B6" w:rsidRDefault="002165B6" w:rsidP="002165B6">
      <w:pPr>
        <w:spacing w:after="0" w:line="240" w:lineRule="auto"/>
        <w:ind w:left="426"/>
        <w:jc w:val="both"/>
        <w:rPr>
          <w:rFonts w:ascii="Tahoma" w:eastAsia="Times New Roman" w:hAnsi="Tahoma" w:cs="Tahoma"/>
          <w:i/>
          <w:sz w:val="20"/>
          <w:szCs w:val="20"/>
          <w:lang w:eastAsia="pl-PL"/>
        </w:rPr>
      </w:pPr>
      <w:r w:rsidRPr="002165B6">
        <w:rPr>
          <w:rFonts w:ascii="Tahoma" w:eastAsia="Times New Roman" w:hAnsi="Tahoma" w:cs="Tahoma"/>
          <w:i/>
          <w:sz w:val="20"/>
          <w:szCs w:val="20"/>
          <w:lang w:eastAsia="pl-PL"/>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i/>
          <w:color w:val="000000"/>
          <w:sz w:val="20"/>
          <w:szCs w:val="20"/>
          <w:lang w:eastAsia="pl-PL"/>
        </w:rPr>
        <w:t>Przy czym za:</w:t>
      </w: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i/>
          <w:color w:val="000000"/>
          <w:sz w:val="20"/>
          <w:szCs w:val="20"/>
          <w:lang w:eastAsia="pl-PL"/>
        </w:rPr>
        <w:t xml:space="preserve">- </w:t>
      </w:r>
      <w:r w:rsidRPr="002165B6">
        <w:rPr>
          <w:rFonts w:ascii="Tahoma" w:eastAsia="Times New Roman" w:hAnsi="Tahoma" w:cs="Tahoma"/>
          <w:b/>
          <w:bCs/>
          <w:color w:val="000000"/>
          <w:sz w:val="20"/>
          <w:szCs w:val="24"/>
          <w:lang w:eastAsia="pl-PL"/>
        </w:rPr>
        <w:t>dane elektroniczne</w:t>
      </w:r>
      <w:r w:rsidRPr="002165B6">
        <w:rPr>
          <w:rFonts w:ascii="Tahoma" w:eastAsia="Times New Roman" w:hAnsi="Tahoma" w:cs="Tahoma"/>
          <w:i/>
          <w:color w:val="000000"/>
          <w:sz w:val="20"/>
          <w:szCs w:val="20"/>
          <w:lang w:eastAsia="pl-PL"/>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2165B6" w:rsidRPr="002165B6" w:rsidRDefault="002165B6" w:rsidP="002165B6">
      <w:pPr>
        <w:spacing w:after="0" w:line="240" w:lineRule="auto"/>
        <w:ind w:left="426"/>
        <w:rPr>
          <w:rFonts w:ascii="Tahoma" w:eastAsia="Times New Roman" w:hAnsi="Tahoma" w:cs="Tahoma"/>
          <w:i/>
          <w:sz w:val="20"/>
          <w:szCs w:val="20"/>
          <w:lang w:eastAsia="pl-PL"/>
        </w:rPr>
      </w:pPr>
      <w:r w:rsidRPr="002165B6">
        <w:rPr>
          <w:rFonts w:ascii="Tahoma" w:eastAsia="Times New Roman" w:hAnsi="Tahoma" w:cs="Tahoma"/>
          <w:i/>
          <w:color w:val="000000"/>
          <w:sz w:val="20"/>
          <w:szCs w:val="20"/>
          <w:lang w:eastAsia="pl-PL"/>
        </w:rPr>
        <w:t xml:space="preserve">- </w:t>
      </w:r>
      <w:r w:rsidRPr="002165B6">
        <w:rPr>
          <w:rFonts w:ascii="Tahoma" w:eastAsia="Times New Roman" w:hAnsi="Tahoma" w:cs="Tahoma"/>
          <w:b/>
          <w:bCs/>
          <w:color w:val="000000"/>
          <w:sz w:val="20"/>
          <w:szCs w:val="24"/>
          <w:lang w:eastAsia="pl-PL"/>
        </w:rPr>
        <w:t>wirus komputerowy</w:t>
      </w:r>
      <w:r w:rsidRPr="002165B6">
        <w:rPr>
          <w:rFonts w:ascii="Tahoma" w:eastAsia="Times New Roman" w:hAnsi="Tahoma" w:cs="Tahoma"/>
          <w:i/>
          <w:color w:val="000000"/>
          <w:sz w:val="20"/>
          <w:szCs w:val="20"/>
          <w:lang w:eastAsia="pl-PL"/>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ind w:left="425"/>
        <w:jc w:val="both"/>
        <w:rPr>
          <w:rFonts w:ascii="Tahoma" w:eastAsia="Times New Roman" w:hAnsi="Tahoma" w:cs="Tahoma"/>
          <w:b/>
          <w:color w:val="FF0000"/>
          <w:sz w:val="20"/>
          <w:szCs w:val="20"/>
          <w:lang w:eastAsia="pl-PL"/>
        </w:rPr>
      </w:pPr>
    </w:p>
    <w:p w:rsidR="002165B6" w:rsidRPr="002165B6" w:rsidRDefault="002165B6" w:rsidP="002165B6">
      <w:pPr>
        <w:spacing w:after="0" w:line="240" w:lineRule="auto"/>
        <w:jc w:val="both"/>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D. UBEZPIECZENIE NNW OSÓB SKIEROWANYCH DO ROBÓT PUBLICZNYCH, PRAC SPOŁECZNIE UŻYTECZNYCH, PRAC INTERWENCYJNYCH Z URZĘDU PRACY, OSÓB SKIEROWANYCH WYROKIEM SĄDU DO WYNONYWANIA PRAC, WOLONTARIUSZY, PRAKTYKANTÓW, STAŻYSTÓW:</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UWAGA: </w:t>
      </w:r>
      <w:r w:rsidRPr="002165B6">
        <w:rPr>
          <w:rFonts w:ascii="Tahoma" w:eastAsia="Times New Roman" w:hAnsi="Tahoma" w:cs="Tahoma"/>
          <w:b/>
          <w:sz w:val="20"/>
          <w:szCs w:val="20"/>
          <w:lang w:eastAsia="pl-PL"/>
        </w:rPr>
        <w:tab/>
        <w:t>Wysokość franszyz i udziałów własnych</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Franszyza integralna: brak </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Franszyza redukcyjna, udział własny: brak </w:t>
      </w:r>
    </w:p>
    <w:p w:rsidR="002165B6" w:rsidRPr="002165B6" w:rsidRDefault="002165B6" w:rsidP="002165B6">
      <w:pPr>
        <w:spacing w:after="0" w:line="240" w:lineRule="auto"/>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Suma ubezpieczenia:</w:t>
      </w:r>
      <w:r w:rsidRPr="002165B6">
        <w:rPr>
          <w:rFonts w:ascii="Tahoma" w:eastAsia="Times New Roman" w:hAnsi="Tahoma" w:cs="Tahoma"/>
          <w:sz w:val="20"/>
          <w:szCs w:val="20"/>
          <w:lang w:eastAsia="pl-PL"/>
        </w:rPr>
        <w:tab/>
      </w:r>
      <w:r w:rsidRPr="002165B6">
        <w:rPr>
          <w:rFonts w:ascii="Tahoma" w:eastAsia="Times New Roman" w:hAnsi="Tahoma" w:cs="Tahoma"/>
          <w:b/>
          <w:sz w:val="20"/>
          <w:szCs w:val="20"/>
          <w:lang w:eastAsia="pl-PL"/>
        </w:rPr>
        <w:t>10 000,00 zł</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świadczeń:</w:t>
      </w:r>
      <w:r w:rsidRPr="002165B6">
        <w:rPr>
          <w:rFonts w:ascii="Tahoma" w:eastAsia="Times New Roman" w:hAnsi="Tahoma" w:cs="Tahoma"/>
          <w:sz w:val="20"/>
          <w:szCs w:val="20"/>
          <w:lang w:eastAsia="pl-PL"/>
        </w:rPr>
        <w:tab/>
      </w:r>
      <w:r w:rsidRPr="002165B6">
        <w:rPr>
          <w:rFonts w:ascii="Tahoma" w:eastAsia="Times New Roman" w:hAnsi="Tahoma" w:cs="Tahoma"/>
          <w:sz w:val="20"/>
          <w:szCs w:val="20"/>
          <w:lang w:eastAsia="pl-PL"/>
        </w:rPr>
        <w:tab/>
        <w:t>podstawowy + zawał serca i udar mózgu</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czas odpowiedzialności:</w:t>
      </w:r>
      <w:r w:rsidRPr="002165B6">
        <w:rPr>
          <w:rFonts w:ascii="Tahoma" w:eastAsia="Times New Roman" w:hAnsi="Tahoma" w:cs="Tahoma"/>
          <w:sz w:val="20"/>
          <w:szCs w:val="20"/>
          <w:lang w:eastAsia="pl-PL"/>
        </w:rPr>
        <w:tab/>
        <w:t>praca + droga</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forma zawarcia ubezpieczenia:</w:t>
      </w:r>
      <w:r w:rsidRPr="002165B6">
        <w:rPr>
          <w:rFonts w:ascii="Tahoma" w:eastAsia="Times New Roman" w:hAnsi="Tahoma" w:cs="Tahoma"/>
          <w:sz w:val="20"/>
          <w:szCs w:val="20"/>
          <w:lang w:eastAsia="pl-PL"/>
        </w:rPr>
        <w:tab/>
        <w:t>bezimienna</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liczba ubezpieczonych:</w:t>
      </w:r>
      <w:r w:rsidRPr="002165B6">
        <w:rPr>
          <w:rFonts w:ascii="Tahoma" w:eastAsia="Times New Roman" w:hAnsi="Tahoma" w:cs="Tahoma"/>
          <w:sz w:val="20"/>
          <w:szCs w:val="20"/>
          <w:lang w:eastAsia="pl-PL"/>
        </w:rPr>
        <w:tab/>
        <w:t>20 osób</w:t>
      </w:r>
    </w:p>
    <w:p w:rsidR="002165B6" w:rsidRPr="002165B6" w:rsidRDefault="002165B6" w:rsidP="002165B6">
      <w:pPr>
        <w:spacing w:after="0" w:line="240" w:lineRule="auto"/>
        <w:rPr>
          <w:rFonts w:ascii="Times New Roman" w:eastAsia="Times New Roman" w:hAnsi="Times New Roman" w:cs="Times New Roman"/>
          <w:sz w:val="20"/>
          <w:szCs w:val="20"/>
          <w:lang w:eastAsia="pl-PL"/>
        </w:rPr>
      </w:pPr>
    </w:p>
    <w:p w:rsidR="002165B6" w:rsidRPr="002165B6" w:rsidRDefault="002165B6" w:rsidP="002165B6">
      <w:p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u w:val="single"/>
          <w:lang w:eastAsia="pl-PL"/>
        </w:rPr>
        <w:t>Świadczenia dla zakresu podstawowego obejmują co najmniej:</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t>świadczenie w tytułu śmierci ubezpieczonego w następstwie nieszczęśliwego wypadku albo zdarzenia objętego umową (100% sumy ubezpieczenia),</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t>świadczenie z tytułu całkowitego trwałego uszczerbku na zdrowiu w następstwie nieszczęśliwego wypadku albo zdarzenia objętego umową (100% sumy ubezpieczenia),</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lastRenderedPageBreak/>
        <w:t>świadczenie z tytułu częściowego trwałego uszczerbku na zdrowiu w następstwie nieszczęśliwego wypadku albo zdarzenia objętego umową (% uszczerbku na zdrowiu = % sumy ubezpieczenia),</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t>zwrot kosztów nabycia przedmiotów ortopedycznych i środków pomocniczych (do 15% sumy ubezpieczenia),</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t>zwrot kosztów przeszkolenia zawodowego inwalidów (do 15% sumy ubezpieczenia),</w:t>
      </w:r>
    </w:p>
    <w:p w:rsidR="002165B6" w:rsidRPr="002165B6" w:rsidRDefault="002165B6" w:rsidP="002165B6">
      <w:pPr>
        <w:numPr>
          <w:ilvl w:val="0"/>
          <w:numId w:val="12"/>
        </w:numPr>
        <w:spacing w:after="0" w:line="240" w:lineRule="auto"/>
        <w:rPr>
          <w:rFonts w:ascii="Times New Roman" w:eastAsia="Times New Roman" w:hAnsi="Times New Roman" w:cs="Times New Roman"/>
          <w:sz w:val="20"/>
          <w:szCs w:val="20"/>
          <w:lang w:eastAsia="pl-PL"/>
        </w:rPr>
      </w:pPr>
      <w:r w:rsidRPr="002165B6">
        <w:rPr>
          <w:rFonts w:ascii="Tahoma" w:eastAsia="Times New Roman" w:hAnsi="Tahoma" w:cs="Tahoma"/>
          <w:bCs/>
          <w:sz w:val="20"/>
          <w:szCs w:val="20"/>
          <w:lang w:eastAsia="pl-PL"/>
        </w:rPr>
        <w:t>zwrot kosztów leczenia na terytorium RP (do 15% sumy ubezpieczenia).</w:t>
      </w:r>
    </w:p>
    <w:p w:rsidR="002165B6" w:rsidRPr="002165B6" w:rsidRDefault="002165B6" w:rsidP="002165B6">
      <w:pPr>
        <w:spacing w:after="0" w:line="240" w:lineRule="auto"/>
        <w:rPr>
          <w:rFonts w:ascii="Times New Roman" w:eastAsia="Times New Roman" w:hAnsi="Times New Roman" w:cs="Times New Roman"/>
          <w:color w:val="FF0000"/>
          <w:sz w:val="20"/>
          <w:szCs w:val="20"/>
          <w:lang w:eastAsia="pl-PL"/>
        </w:rPr>
      </w:pPr>
    </w:p>
    <w:p w:rsidR="002165B6" w:rsidRPr="002165B6" w:rsidRDefault="002165B6" w:rsidP="002165B6">
      <w:pPr>
        <w:spacing w:after="0" w:line="240" w:lineRule="auto"/>
        <w:jc w:val="both"/>
        <w:rPr>
          <w:rFonts w:ascii="Tahoma" w:eastAsia="Times New Roman" w:hAnsi="Tahoma" w:cs="Tahoma"/>
          <w:b/>
          <w:i/>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p>
    <w:p w:rsidR="002165B6" w:rsidRPr="002165B6" w:rsidRDefault="002165B6" w:rsidP="002165B6">
      <w:pPr>
        <w:spacing w:after="0" w:line="240" w:lineRule="auto"/>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E. UBEZPIECZENIE MASZYN I URZĄDZEŃ OD USZKODZEŃ OD WSZYSTKICH RYZYK</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i/>
          <w:sz w:val="20"/>
          <w:szCs w:val="20"/>
          <w:lang w:eastAsia="pl-PL"/>
        </w:rPr>
      </w:pPr>
      <w:r w:rsidRPr="002165B6">
        <w:rPr>
          <w:rFonts w:ascii="Tahoma" w:eastAsia="Times New Roman" w:hAnsi="Tahoma" w:cs="Tahoma"/>
          <w:b/>
          <w:i/>
          <w:sz w:val="20"/>
          <w:szCs w:val="20"/>
          <w:lang w:eastAsia="pl-PL"/>
        </w:rPr>
        <w:t>UWAGA:</w:t>
      </w:r>
      <w:r w:rsidRPr="002165B6">
        <w:rPr>
          <w:rFonts w:ascii="Tahoma" w:eastAsia="Times New Roman" w:hAnsi="Tahoma" w:cs="Tahoma"/>
          <w:i/>
          <w:sz w:val="20"/>
          <w:szCs w:val="20"/>
          <w:lang w:eastAsia="pl-PL"/>
        </w:rPr>
        <w:t xml:space="preserve"> Ubezpieczenie dotyczy wszystkich podmiotów (ubezpieczonych) wymienionych w programie ubezpieczenia oraz każdej lokalizacji, w której te podmioty prowadzą działalność.</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UWAGA: </w:t>
      </w:r>
      <w:r w:rsidRPr="002165B6">
        <w:rPr>
          <w:rFonts w:ascii="Tahoma" w:eastAsia="Times New Roman" w:hAnsi="Tahoma" w:cs="Tahoma"/>
          <w:b/>
          <w:sz w:val="20"/>
          <w:szCs w:val="20"/>
          <w:lang w:eastAsia="pl-PL"/>
        </w:rPr>
        <w:tab/>
        <w:t xml:space="preserve">UWAGA: </w:t>
      </w:r>
      <w:r w:rsidRPr="002165B6">
        <w:rPr>
          <w:rFonts w:ascii="Tahoma" w:eastAsia="Times New Roman" w:hAnsi="Tahoma" w:cs="Tahoma"/>
          <w:b/>
          <w:sz w:val="20"/>
          <w:szCs w:val="20"/>
          <w:lang w:eastAsia="pl-PL"/>
        </w:rPr>
        <w:tab/>
        <w:t>Wysokość franszyz i udziałów własnych</w:t>
      </w:r>
    </w:p>
    <w:p w:rsidR="002165B6" w:rsidRPr="002165B6" w:rsidRDefault="002165B6" w:rsidP="002165B6">
      <w:pPr>
        <w:tabs>
          <w:tab w:val="left" w:pos="1134"/>
        </w:tabs>
        <w:spacing w:after="0" w:line="240" w:lineRule="auto"/>
        <w:ind w:left="1134" w:hanging="1134"/>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ab/>
        <w:t>Franszyza integralna: brak</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ab/>
        <w:t xml:space="preserve">Franszyza redukcyjna, udział własny: brak </w:t>
      </w: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p>
    <w:p w:rsidR="002165B6" w:rsidRPr="002165B6" w:rsidRDefault="002165B6" w:rsidP="002165B6">
      <w:pPr>
        <w:tabs>
          <w:tab w:val="left" w:pos="1134"/>
        </w:tabs>
        <w:spacing w:after="0" w:line="240" w:lineRule="auto"/>
        <w:ind w:left="1134" w:hanging="1134"/>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2165B6" w:rsidRPr="002165B6" w:rsidRDefault="002165B6" w:rsidP="002165B6">
      <w:pPr>
        <w:spacing w:after="0" w:line="240" w:lineRule="auto"/>
        <w:jc w:val="both"/>
        <w:rPr>
          <w:rFonts w:ascii="Tahoma" w:eastAsia="Times New Roman" w:hAnsi="Tahoma" w:cs="Tahoma"/>
          <w:sz w:val="20"/>
          <w:szCs w:val="20"/>
          <w:u w:val="single"/>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Ubezpieczeniem są objęte maszyny (urządzenia) zainstalowane zgodnie z wymogami i zaleceniami producenta, zdolne do pracy po pozytywnym przejściu niezbędnych prób i testów oraz eksploatowane zgodnie z ich przeznaczeniem.</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winien obejmować co najmniej następujące ryzyka i koszty:</w:t>
      </w:r>
    </w:p>
    <w:p w:rsidR="002165B6" w:rsidRPr="002165B6" w:rsidRDefault="002165B6" w:rsidP="002165B6">
      <w:pPr>
        <w:spacing w:after="0" w:line="240" w:lineRule="auto"/>
        <w:jc w:val="both"/>
        <w:rPr>
          <w:rFonts w:ascii="Tahoma" w:eastAsia="Times New Roman" w:hAnsi="Tahoma" w:cs="Tahoma"/>
          <w:iCs/>
          <w:sz w:val="20"/>
          <w:szCs w:val="20"/>
          <w:lang w:eastAsia="pl-PL"/>
        </w:rPr>
      </w:pPr>
      <w:r w:rsidRPr="002165B6">
        <w:rPr>
          <w:rFonts w:ascii="Tahoma" w:eastAsia="Times New Roman" w:hAnsi="Tahoma" w:cs="Tahoma"/>
          <w:sz w:val="20"/>
          <w:szCs w:val="20"/>
          <w:lang w:eastAsia="pl-PL"/>
        </w:rPr>
        <w:t xml:space="preserve">wszelkie szkody materialne (fizyczne) polegające na utracie przedmiotu ubezpieczenia, jego uszkodzeniu lub zniszczeniu wskutek nagłej, nieprzewidzianej i niezależnej od ubezpieczającego przyczyny. Postanowienia </w:t>
      </w:r>
      <w:r w:rsidRPr="002165B6">
        <w:rPr>
          <w:rFonts w:ascii="Tahoma" w:eastAsia="Times New Roman" w:hAnsi="Tahoma" w:cs="Tahoma"/>
          <w:iCs/>
          <w:sz w:val="20"/>
          <w:szCs w:val="20"/>
          <w:lang w:eastAsia="pl-PL"/>
        </w:rPr>
        <w:t>OWU Ubezpieczyciela ograniczające lub wyłączające jego odpowiedzialność mają  zastosowanie, z zastrzeżeniem że ochrona ubezpieczeniowa winna obejmować co najmniej ryzyka i szkody opisane poniżej.</w:t>
      </w:r>
    </w:p>
    <w:p w:rsidR="002165B6" w:rsidRPr="002165B6" w:rsidRDefault="002165B6" w:rsidP="002165B6">
      <w:pPr>
        <w:spacing w:after="0" w:line="240" w:lineRule="auto"/>
        <w:jc w:val="both"/>
        <w:rPr>
          <w:rFonts w:ascii="Tahoma" w:eastAsia="Times New Roman" w:hAnsi="Tahoma" w:cs="Tahoma"/>
          <w:iCs/>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powinno obejmować w szczególności szkody spowodowane przez:</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ukryte błędy projektowe lub ukryte błędy konstrukcyjne,</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ukryte wady materiałowe,</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ukryte wady fabryczne, z wyłączeniem uszkodzeń, za które odpowiada producent lub dostawca w tytułu rękojmi bądź gwarancji,</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niewłaściwą obsługę,</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dewastację,</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działanie sił odśrodkowych,</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niedziałanie lub wadliwe działanie urządzeń sygnalizacyjnych, kontrolno - pomiarowych lub zabezpieczających,</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niedobór wody w kotłach,</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nadmierne ciśnienie lub temperaturę wewnątrz maszyny (urządzenia), implozję,</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zwarcie, przepięcie, przetężenie, uszkodzenie izolacji i inne przyczyny elektryczne</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poluzowanie się części,</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dostanie się ciała obcego,</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wzrost albo spadek napięcia bądź natężenia prądu, zanik jednej lub kilku faz</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Maszyny i urządzenia wykazane do ubezpieczenia są objęte ochroną ubezpieczeniową od szkód spowodowanych działaniem prądu elektrycznego, bez względu na przyczynę pierwotną z limitem odpowiedzialności 20 000,00 zł na jedno i wszystkie zdarzenia. </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Objęte ochroną ubezpieczeniową maszyny i urządzenia są objęte ochroną od szkód powstałych na skutek akcji ratowniczej prowadzonej w związku ze zdarzeniami losowymi o charakterze nagłym i niespodziewanym. </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Rodzaj wartości: wartość odtworzeniowa.</w:t>
      </w:r>
    </w:p>
    <w:p w:rsidR="002165B6" w:rsidRPr="002165B6" w:rsidRDefault="002165B6" w:rsidP="002165B6">
      <w:pPr>
        <w:spacing w:after="0" w:line="240" w:lineRule="auto"/>
        <w:jc w:val="both"/>
        <w:rPr>
          <w:rFonts w:ascii="Tahoma" w:eastAsia="Times New Roman" w:hAnsi="Tahoma" w:cs="Tahoma"/>
          <w:sz w:val="20"/>
          <w:szCs w:val="20"/>
          <w:u w:val="single"/>
          <w:lang w:eastAsia="pl-PL"/>
        </w:rPr>
      </w:pPr>
    </w:p>
    <w:p w:rsidR="002165B6" w:rsidRPr="002165B6" w:rsidRDefault="002165B6" w:rsidP="002165B6">
      <w:pPr>
        <w:spacing w:after="0" w:line="240" w:lineRule="auto"/>
        <w:jc w:val="both"/>
        <w:rPr>
          <w:rFonts w:ascii="Tahoma" w:eastAsia="Times New Roman" w:hAnsi="Tahoma" w:cs="Tahoma"/>
          <w:sz w:val="20"/>
          <w:szCs w:val="20"/>
          <w:u w:val="single"/>
          <w:lang w:eastAsia="pl-PL"/>
        </w:rPr>
      </w:pPr>
      <w:r w:rsidRPr="002165B6">
        <w:rPr>
          <w:rFonts w:ascii="Tahoma" w:eastAsia="Times New Roman" w:hAnsi="Tahoma" w:cs="Tahoma"/>
          <w:sz w:val="20"/>
          <w:szCs w:val="20"/>
          <w:u w:val="single"/>
          <w:lang w:eastAsia="pl-PL"/>
        </w:rPr>
        <w:lastRenderedPageBreak/>
        <w:t xml:space="preserve">Likwidacja szkód: </w:t>
      </w:r>
    </w:p>
    <w:p w:rsidR="002165B6" w:rsidRPr="002165B6" w:rsidRDefault="002165B6" w:rsidP="002165B6">
      <w:pPr>
        <w:numPr>
          <w:ilvl w:val="0"/>
          <w:numId w:val="25"/>
        </w:numPr>
        <w:tabs>
          <w:tab w:val="num" w:pos="928"/>
        </w:tabs>
        <w:suppressAutoHyphens/>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w przypadku szkody całkowitej </w:t>
      </w:r>
    </w:p>
    <w:p w:rsidR="002165B6" w:rsidRPr="002165B6" w:rsidRDefault="002165B6" w:rsidP="002165B6">
      <w:pPr>
        <w:spacing w:after="0" w:line="240" w:lineRule="auto"/>
        <w:ind w:left="928"/>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2165B6" w:rsidRPr="002165B6" w:rsidRDefault="002165B6" w:rsidP="002165B6">
      <w:pPr>
        <w:numPr>
          <w:ilvl w:val="0"/>
          <w:numId w:val="25"/>
        </w:numPr>
        <w:tabs>
          <w:tab w:val="num" w:pos="928"/>
        </w:tabs>
        <w:suppressAutoHyphens/>
        <w:spacing w:after="0" w:line="240" w:lineRule="auto"/>
        <w:ind w:left="928"/>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2165B6" w:rsidRPr="002165B6" w:rsidRDefault="002165B6" w:rsidP="002165B6">
      <w:pPr>
        <w:numPr>
          <w:ilvl w:val="0"/>
          <w:numId w:val="25"/>
        </w:numPr>
        <w:tabs>
          <w:tab w:val="num" w:pos="928"/>
        </w:tabs>
        <w:suppressAutoHyphens/>
        <w:spacing w:after="0" w:line="240" w:lineRule="auto"/>
        <w:ind w:left="928"/>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jeżeli Ubezpieczony dokona naprawy we własnym zakresie (we własnym warsztacie), to Ubezpieczyciel zrefunduje koszty materiału i płac poniesionych w celu naprawy oraz uzasadniony i udokumentowany narzut procentowy na pokrycie kosztów ogólnych.</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sz w:val="20"/>
          <w:szCs w:val="20"/>
          <w:u w:val="single"/>
          <w:lang w:eastAsia="pl-PL"/>
        </w:rPr>
      </w:pPr>
      <w:r w:rsidRPr="002165B6">
        <w:rPr>
          <w:rFonts w:ascii="Tahoma" w:eastAsia="Times New Roman" w:hAnsi="Tahoma" w:cs="Tahoma"/>
          <w:sz w:val="20"/>
          <w:szCs w:val="20"/>
          <w:lang w:eastAsia="pl-PL"/>
        </w:rPr>
        <w:t xml:space="preserve">Wykaz  maszyn i urządzeń w załączniku nr 6 </w:t>
      </w:r>
    </w:p>
    <w:p w:rsidR="002165B6" w:rsidRPr="002165B6" w:rsidRDefault="002165B6" w:rsidP="002165B6">
      <w:pPr>
        <w:spacing w:after="0" w:line="240" w:lineRule="auto"/>
        <w:rPr>
          <w:rFonts w:ascii="Tahoma" w:eastAsia="Times New Roman" w:hAnsi="Tahoma" w:cs="Tahoma"/>
          <w:b/>
          <w:i/>
          <w:sz w:val="20"/>
          <w:szCs w:val="20"/>
          <w:lang w:eastAsia="pl-PL"/>
        </w:rPr>
      </w:pPr>
    </w:p>
    <w:p w:rsidR="002165B6" w:rsidRPr="002165B6" w:rsidRDefault="002165B6" w:rsidP="002165B6">
      <w:pPr>
        <w:spacing w:after="0" w:line="240" w:lineRule="auto"/>
        <w:rPr>
          <w:rFonts w:ascii="Tahoma" w:eastAsia="Times New Roman" w:hAnsi="Tahoma" w:cs="Tahoma"/>
          <w:b/>
          <w:i/>
          <w:sz w:val="20"/>
          <w:szCs w:val="20"/>
          <w:lang w:eastAsia="pl-PL"/>
        </w:rPr>
      </w:pPr>
    </w:p>
    <w:p w:rsidR="002165B6" w:rsidRPr="002165B6" w:rsidRDefault="002165B6" w:rsidP="002165B6">
      <w:pPr>
        <w:spacing w:after="0" w:line="240" w:lineRule="auto"/>
        <w:rPr>
          <w:rFonts w:ascii="Tahoma" w:eastAsia="Times New Roman" w:hAnsi="Tahoma" w:cs="Tahoma"/>
          <w:b/>
          <w:i/>
          <w:sz w:val="20"/>
          <w:szCs w:val="20"/>
          <w:lang w:eastAsia="pl-PL"/>
        </w:rPr>
      </w:pPr>
    </w:p>
    <w:p w:rsidR="002165B6" w:rsidRPr="002165B6" w:rsidRDefault="002165B6" w:rsidP="002165B6">
      <w:pPr>
        <w:spacing w:after="0" w:line="240" w:lineRule="auto"/>
        <w:jc w:val="both"/>
        <w:rPr>
          <w:rFonts w:ascii="Tahoma" w:eastAsia="Times New Roman" w:hAnsi="Tahoma" w:cs="Tahoma"/>
          <w:b/>
          <w:i/>
          <w:sz w:val="20"/>
          <w:szCs w:val="20"/>
          <w:lang w:eastAsia="pl-PL"/>
        </w:rPr>
      </w:pPr>
    </w:p>
    <w:p w:rsidR="002165B6" w:rsidRPr="002165B6" w:rsidRDefault="002165B6" w:rsidP="002165B6">
      <w:pPr>
        <w:spacing w:after="0" w:line="240" w:lineRule="auto"/>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G. UBEZPIECZENIA KOMUNIKACYJNE:</w:t>
      </w:r>
    </w:p>
    <w:p w:rsidR="002165B6" w:rsidRPr="002165B6" w:rsidRDefault="002165B6" w:rsidP="002165B6">
      <w:pPr>
        <w:spacing w:after="0" w:line="240" w:lineRule="auto"/>
        <w:ind w:left="1276" w:hanging="916"/>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w:t>
      </w:r>
    </w:p>
    <w:p w:rsidR="002165B6" w:rsidRPr="002165B6" w:rsidRDefault="002165B6" w:rsidP="002165B6">
      <w:pPr>
        <w:spacing w:after="0" w:line="240" w:lineRule="auto"/>
        <w:ind w:left="1276" w:hanging="916"/>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UWAGA:</w:t>
      </w:r>
      <w:r w:rsidRPr="002165B6">
        <w:rPr>
          <w:rFonts w:ascii="Tahoma" w:eastAsia="Times New Roman" w:hAnsi="Tahoma" w:cs="Tahoma"/>
          <w:i/>
          <w:iCs/>
          <w:sz w:val="20"/>
          <w:szCs w:val="20"/>
          <w:lang w:eastAsia="pl-PL"/>
        </w:rPr>
        <w:t xml:space="preserve"> </w:t>
      </w:r>
      <w:r w:rsidRPr="002165B6">
        <w:rPr>
          <w:rFonts w:ascii="Tahoma" w:eastAsia="Times New Roman" w:hAnsi="Tahoma" w:cs="Tahoma"/>
          <w:sz w:val="20"/>
          <w:szCs w:val="20"/>
          <w:u w:val="single"/>
          <w:lang w:eastAsia="pl-PL"/>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2165B6" w:rsidRPr="002165B6" w:rsidRDefault="002165B6" w:rsidP="002165B6">
      <w:pPr>
        <w:spacing w:after="0" w:line="240" w:lineRule="auto"/>
        <w:ind w:left="1276" w:hanging="916"/>
        <w:rPr>
          <w:rFonts w:ascii="Tahoma" w:eastAsia="Times New Roman" w:hAnsi="Tahoma" w:cs="Tahoma"/>
          <w:sz w:val="20"/>
          <w:szCs w:val="20"/>
          <w:lang w:eastAsia="pl-PL"/>
        </w:rPr>
      </w:pPr>
      <w:r w:rsidRPr="002165B6">
        <w:rPr>
          <w:rFonts w:ascii="Tahoma" w:eastAsia="Times New Roman" w:hAnsi="Tahoma" w:cs="Tahoma"/>
          <w:b/>
          <w:sz w:val="20"/>
          <w:szCs w:val="20"/>
          <w:lang w:eastAsia="pl-PL"/>
        </w:rPr>
        <w:t> UWAGA:</w:t>
      </w:r>
      <w:r w:rsidRPr="002165B6">
        <w:rPr>
          <w:rFonts w:ascii="Tahoma" w:eastAsia="Times New Roman" w:hAnsi="Tahoma" w:cs="Tahoma"/>
          <w:sz w:val="20"/>
          <w:szCs w:val="20"/>
          <w:lang w:eastAsia="pl-PL"/>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rsidR="002165B6" w:rsidRPr="002165B6" w:rsidRDefault="002165B6" w:rsidP="002165B6">
      <w:pPr>
        <w:spacing w:after="0" w:line="240" w:lineRule="auto"/>
        <w:ind w:left="1276" w:hanging="916"/>
        <w:rPr>
          <w:rFonts w:ascii="Tahoma" w:eastAsia="Times New Roman" w:hAnsi="Tahoma" w:cs="Tahoma"/>
          <w:sz w:val="20"/>
          <w:szCs w:val="20"/>
          <w:lang w:eastAsia="pl-PL"/>
        </w:rPr>
      </w:pPr>
      <w:r w:rsidRPr="002165B6">
        <w:rPr>
          <w:rFonts w:ascii="Tahoma" w:eastAsia="Times New Roman" w:hAnsi="Tahoma" w:cs="Tahoma"/>
          <w:i/>
          <w:iCs/>
          <w:sz w:val="20"/>
          <w:szCs w:val="20"/>
          <w:lang w:eastAsia="pl-PL"/>
        </w:rPr>
        <w:t> </w:t>
      </w:r>
    </w:p>
    <w:p w:rsidR="002165B6" w:rsidRPr="002165B6" w:rsidRDefault="002165B6" w:rsidP="002165B6">
      <w:pPr>
        <w:spacing w:after="0" w:line="240" w:lineRule="auto"/>
        <w:ind w:left="66"/>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Ubezpieczenie Odpowiedzialności Cywilnej posiadaczy pojazdów mechanicznych za szkody wyrządzone w związku z ruchem tych pojazdów (OC posiadaczy pojazdów mechanicznych)</w:t>
      </w:r>
    </w:p>
    <w:p w:rsidR="002165B6" w:rsidRPr="002165B6" w:rsidRDefault="002165B6" w:rsidP="002165B6">
      <w:pPr>
        <w:spacing w:after="0" w:line="240" w:lineRule="auto"/>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Okres ubezpieczenia:</w:t>
      </w:r>
      <w:r w:rsidRPr="002165B6">
        <w:rPr>
          <w:rFonts w:ascii="Tahoma" w:eastAsia="Times New Roman" w:hAnsi="Tahoma" w:cs="Tahoma"/>
          <w:sz w:val="20"/>
          <w:szCs w:val="20"/>
          <w:lang w:eastAsia="pl-PL"/>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2165B6">
        <w:rPr>
          <w:rFonts w:ascii="Tahoma" w:eastAsia="Times New Roman" w:hAnsi="Tahoma" w:cs="Tahoma"/>
          <w:sz w:val="20"/>
          <w:szCs w:val="20"/>
          <w:lang w:eastAsia="pl-PL"/>
        </w:rPr>
        <w:br/>
        <w:t>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ind w:left="567"/>
        <w:jc w:val="both"/>
        <w:rPr>
          <w:rFonts w:ascii="Tahoma" w:eastAsia="Times New Roman" w:hAnsi="Tahoma" w:cs="Tahoma"/>
          <w:color w:val="003366"/>
          <w:sz w:val="20"/>
          <w:szCs w:val="20"/>
          <w:lang w:eastAsia="pl-PL"/>
        </w:rPr>
      </w:pPr>
      <w:r w:rsidRPr="002165B6">
        <w:rPr>
          <w:rFonts w:ascii="Tahoma" w:eastAsia="Times New Roman" w:hAnsi="Tahoma" w:cs="Tahoma"/>
          <w:b/>
          <w:bCs/>
          <w:sz w:val="20"/>
          <w:szCs w:val="20"/>
          <w:lang w:eastAsia="pl-PL"/>
        </w:rPr>
        <w:t>Zakres ubezpieczenia:</w:t>
      </w:r>
      <w:r w:rsidRPr="002165B6">
        <w:rPr>
          <w:rFonts w:ascii="Tahoma" w:eastAsia="Times New Roman" w:hAnsi="Tahoma" w:cs="Tahoma"/>
          <w:sz w:val="20"/>
          <w:szCs w:val="20"/>
          <w:lang w:eastAsia="pl-PL"/>
        </w:rPr>
        <w:t xml:space="preserve"> zgodnie z Ustawą z dnia 22 maja 2003 r. o ubezpieczeniach obowiązkowych, Ubezpieczeniowym Funduszu Gwarancyjnym i Polskim Biurze Ubezpieczycieli Komunikacyjnych (Dz.U. </w:t>
      </w:r>
      <w:r w:rsidRPr="002165B6">
        <w:rPr>
          <w:rFonts w:ascii="Tahoma" w:eastAsia="Times New Roman" w:hAnsi="Tahoma" w:cs="Tahoma"/>
          <w:sz w:val="20"/>
          <w:szCs w:val="20"/>
          <w:lang w:eastAsia="pl-PL"/>
        </w:rPr>
        <w:br/>
        <w:t>z 2019 r. poz. 2214).</w:t>
      </w:r>
    </w:p>
    <w:p w:rsidR="002165B6" w:rsidRPr="002165B6" w:rsidRDefault="002165B6" w:rsidP="002165B6">
      <w:pPr>
        <w:spacing w:after="0" w:line="240" w:lineRule="auto"/>
        <w:ind w:left="567"/>
        <w:jc w:val="both"/>
        <w:rPr>
          <w:rFonts w:ascii="Tahoma" w:eastAsia="Times New Roman" w:hAnsi="Tahoma" w:cs="Tahoma"/>
          <w:color w:val="000000"/>
          <w:sz w:val="20"/>
          <w:szCs w:val="20"/>
          <w:lang w:eastAsia="pl-PL"/>
        </w:rPr>
      </w:pPr>
      <w:r w:rsidRPr="002165B6">
        <w:rPr>
          <w:rFonts w:ascii="Tahoma" w:eastAsia="Times New Roman" w:hAnsi="Tahoma" w:cs="Tahoma"/>
          <w:color w:val="000000"/>
          <w:sz w:val="20"/>
          <w:szCs w:val="20"/>
          <w:lang w:eastAsia="pl-PL"/>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2165B6" w:rsidRPr="002165B6" w:rsidRDefault="002165B6" w:rsidP="002165B6">
      <w:pPr>
        <w:spacing w:after="0" w:line="240" w:lineRule="auto"/>
        <w:ind w:left="567"/>
        <w:jc w:val="both"/>
        <w:rPr>
          <w:rFonts w:ascii="Tahoma" w:eastAsia="Times New Roman" w:hAnsi="Tahoma" w:cs="Tahoma"/>
          <w:sz w:val="20"/>
          <w:szCs w:val="20"/>
          <w:lang w:eastAsia="pl-PL"/>
        </w:rPr>
      </w:pPr>
    </w:p>
    <w:p w:rsidR="002165B6" w:rsidRPr="002165B6" w:rsidRDefault="002165B6" w:rsidP="002165B6">
      <w:pPr>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Suma gwarancyjna:</w:t>
      </w:r>
      <w:r w:rsidRPr="002165B6">
        <w:rPr>
          <w:rFonts w:ascii="Tahoma" w:eastAsia="Times New Roman" w:hAnsi="Tahoma" w:cs="Tahoma"/>
          <w:sz w:val="20"/>
          <w:szCs w:val="20"/>
          <w:lang w:eastAsia="pl-PL"/>
        </w:rPr>
        <w:t xml:space="preserve"> ustawowa (w przypadku zwiększenia przez ustawodawcę minimalnej ustawowej sumy gwarancyjnej składka za ubezpieczenie pozostaje bez zmian).</w:t>
      </w:r>
    </w:p>
    <w:p w:rsidR="002165B6" w:rsidRPr="002165B6" w:rsidRDefault="002165B6" w:rsidP="002165B6">
      <w:pPr>
        <w:spacing w:after="0" w:line="240" w:lineRule="auto"/>
        <w:ind w:left="567"/>
        <w:jc w:val="both"/>
        <w:rPr>
          <w:rFonts w:ascii="Times New Roman" w:eastAsia="Times New Roman" w:hAnsi="Times New Roman" w:cs="Times New Roman"/>
          <w:sz w:val="20"/>
          <w:szCs w:val="20"/>
          <w:lang w:eastAsia="pl-PL"/>
        </w:rPr>
      </w:pPr>
      <w:r w:rsidRPr="002165B6">
        <w:rPr>
          <w:rFonts w:ascii="Times New Roman" w:eastAsia="Times New Roman" w:hAnsi="Times New Roman" w:cs="Times New Roman"/>
          <w:sz w:val="20"/>
          <w:szCs w:val="20"/>
          <w:lang w:eastAsia="pl-PL"/>
        </w:rPr>
        <w:t> </w:t>
      </w:r>
    </w:p>
    <w:p w:rsidR="002165B6" w:rsidRPr="002165B6" w:rsidRDefault="002165B6" w:rsidP="002165B6">
      <w:pPr>
        <w:spacing w:after="0" w:line="240" w:lineRule="auto"/>
        <w:ind w:left="567"/>
        <w:jc w:val="both"/>
        <w:rPr>
          <w:rFonts w:ascii="Times New Roman" w:eastAsia="Times New Roman" w:hAnsi="Times New Roman" w:cs="Times New Roman"/>
          <w:sz w:val="20"/>
          <w:szCs w:val="20"/>
          <w:lang w:eastAsia="pl-PL"/>
        </w:rPr>
      </w:pPr>
    </w:p>
    <w:p w:rsidR="002165B6" w:rsidRPr="002165B6" w:rsidRDefault="002165B6" w:rsidP="002165B6">
      <w:pPr>
        <w:spacing w:after="0" w:line="240" w:lineRule="auto"/>
        <w:ind w:left="66"/>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Ubezpieczenia uszkodzenia oraz kradzieży pojazdów Auto Casco AC/KR</w:t>
      </w:r>
    </w:p>
    <w:p w:rsidR="002165B6" w:rsidRPr="002165B6" w:rsidRDefault="002165B6" w:rsidP="002165B6">
      <w:pPr>
        <w:spacing w:after="0" w:line="240" w:lineRule="auto"/>
        <w:ind w:left="49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567"/>
        <w:jc w:val="both"/>
        <w:rPr>
          <w:rFonts w:ascii="Tahoma" w:eastAsia="Times New Roman" w:hAnsi="Tahoma" w:cs="Tahoma"/>
          <w:color w:val="000000"/>
          <w:sz w:val="20"/>
          <w:szCs w:val="20"/>
          <w:lang w:eastAsia="pl-PL"/>
        </w:rPr>
      </w:pPr>
      <w:r w:rsidRPr="002165B6">
        <w:rPr>
          <w:rFonts w:ascii="Tahoma" w:eastAsia="Times New Roman" w:hAnsi="Tahoma" w:cs="Tahoma"/>
          <w:b/>
          <w:bCs/>
          <w:sz w:val="20"/>
          <w:szCs w:val="20"/>
          <w:lang w:eastAsia="pl-PL"/>
        </w:rPr>
        <w:lastRenderedPageBreak/>
        <w:t>Okres ubezpieczenia -</w:t>
      </w:r>
      <w:r w:rsidRPr="002165B6">
        <w:rPr>
          <w:rFonts w:ascii="Tahoma" w:eastAsia="Times New Roman" w:hAnsi="Tahoma" w:cs="Tahoma"/>
          <w:sz w:val="20"/>
          <w:szCs w:val="20"/>
          <w:lang w:eastAsia="pl-PL"/>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2165B6">
        <w:rPr>
          <w:rFonts w:ascii="Tahoma" w:eastAsia="Times New Roman" w:hAnsi="Tahoma" w:cs="Tahoma"/>
          <w:sz w:val="20"/>
          <w:szCs w:val="20"/>
          <w:lang w:eastAsia="pl-PL"/>
        </w:rPr>
        <w:br/>
        <w:t xml:space="preserve">i jest zgodny z okresem ubezpieczenia OC </w:t>
      </w:r>
      <w:r w:rsidRPr="002165B6">
        <w:rPr>
          <w:rFonts w:ascii="Tahoma" w:eastAsia="Times New Roman" w:hAnsi="Tahoma" w:cs="Tahoma"/>
          <w:color w:val="000000"/>
          <w:sz w:val="20"/>
          <w:szCs w:val="20"/>
          <w:lang w:eastAsia="pl-PL"/>
        </w:rPr>
        <w:t>posiadaczy pojazdów mechanicznych.</w:t>
      </w:r>
    </w:p>
    <w:p w:rsidR="002165B6" w:rsidRPr="002165B6" w:rsidRDefault="002165B6" w:rsidP="002165B6">
      <w:pPr>
        <w:spacing w:after="0" w:line="240" w:lineRule="auto"/>
        <w:ind w:left="567"/>
        <w:jc w:val="both"/>
        <w:rPr>
          <w:rFonts w:ascii="Tahoma" w:eastAsia="Times New Roman" w:hAnsi="Tahoma" w:cs="Tahoma"/>
          <w:b/>
          <w:bCs/>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567"/>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Zakres ubezpieczenia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nagłego działania siły mechanicznej w chwili zetknięcia z innym pojazdem (zderzenie pojazdów), osobami, zwierzętami lub innymi przedmiotami pochodzącymi z zewnątrz pojazdu lub z wewnątrz pojazdu,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 xml:space="preserve">uszkodzenia przez osoby trzecie, w tym w wyniku dewastacji lub włamania,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pożaru, wybuchu, pioruna, upadku statku powietrznego, huraganu, zatopienia, deszczu nawalnego, gradu, powodzi, lawiny, osuwania się i zapadania ziemi, oraz nagłego działanie innych sił przyrody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nagłego działania czynnika termicznego lub chemicznego pochodzącego z zewnątrz lub wewnątrz pojazdu,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użycia pojazdu w związku z koniecznością ratowania życia lub zdrowia ludzkiego,</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kradzieży pojazdu lub części jego wyposażenia; uszkodzenie pojazdu w następstwie jego zabrania w celu krótkotrwałego użycia, rabunku oraz rozboju,</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otwarcia się pokrywy silnika (bagażnika) pojazdu podczas jazdy,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uszkodzeń wyrządzonych w pojeździe przez przewożony ładunek lub bagaż,</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samoczynnego stoczenia się pojazdu na terenie pochyłym,</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dostania się wody do wnętrza pojazdu,</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uszkodzenia pojazdu w związku z podnoszeniem w celu dokonania naprawy z wyłączeniem szkód, za które odpowiada warsztat naprawczy,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będące wynikiem wjechania w nierówności drogi.</w:t>
      </w:r>
    </w:p>
    <w:p w:rsidR="002165B6" w:rsidRPr="002165B6" w:rsidRDefault="002165B6" w:rsidP="002165B6">
      <w:pPr>
        <w:spacing w:after="0" w:line="240" w:lineRule="auto"/>
        <w:ind w:left="709" w:hanging="1"/>
        <w:jc w:val="both"/>
        <w:rPr>
          <w:rFonts w:ascii="Tahoma" w:eastAsia="Times New Roman" w:hAnsi="Tahoma" w:cs="Tahoma"/>
          <w:sz w:val="20"/>
          <w:szCs w:val="20"/>
          <w:u w:val="single"/>
          <w:lang w:eastAsia="pl-PL"/>
        </w:rPr>
      </w:pPr>
    </w:p>
    <w:p w:rsidR="002165B6" w:rsidRPr="002165B6" w:rsidRDefault="002165B6" w:rsidP="002165B6">
      <w:pPr>
        <w:spacing w:after="0" w:line="240" w:lineRule="auto"/>
        <w:ind w:left="709" w:hanging="1"/>
        <w:jc w:val="both"/>
        <w:rPr>
          <w:rFonts w:ascii="Tahoma" w:eastAsia="Times New Roman" w:hAnsi="Tahoma" w:cs="Tahoma"/>
          <w:sz w:val="20"/>
          <w:szCs w:val="20"/>
          <w:u w:val="single"/>
          <w:lang w:eastAsia="pl-PL"/>
        </w:rPr>
      </w:pPr>
      <w:r w:rsidRPr="002165B6">
        <w:rPr>
          <w:rFonts w:ascii="Tahoma" w:eastAsia="Times New Roman" w:hAnsi="Tahoma" w:cs="Tahoma"/>
          <w:sz w:val="20"/>
          <w:szCs w:val="20"/>
          <w:u w:val="single"/>
          <w:lang w:eastAsia="pl-PL"/>
        </w:rPr>
        <w:t>Zakres ubezpieczenia obejmuje również:</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szkody powstałe w momencie, gdy ubezpieczony pojazd nie posiadał ważnych badań technicznych o ile nie miało to wpływu na rozmiar lub zaistnienie szkody,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2165B6">
        <w:rPr>
          <w:rFonts w:ascii="Tahoma" w:eastAsia="Times New Roman" w:hAnsi="Tahoma" w:cs="Tahoma"/>
          <w:color w:val="000000"/>
          <w:sz w:val="20"/>
          <w:szCs w:val="20"/>
          <w:lang w:eastAsia="pl-PL"/>
        </w:rPr>
        <w:t xml:space="preserve"> dostawczych i ciężarowych o dopuszczalnej masie całkowitej do 3,5 t),</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koszty związane z wymianą płynów eksploatacyjnych w przypadku uszkodzenia układów silnika ubezpieczonego pojazdu na skutek wypadku ubezpieczeniowego objętego umową ubezpieczenia do wysokości 300 zł na zdarzenie,</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koszty poniesione w celu ratowania ubezpieczonego pojazdu oraz zapobieżenia szkodzie lub zmniejszenia jej rozmiarów, jeżeli te środki były celowe, chociażby okazały się bezskuteczne.</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koszty wynagrodzenia rzeczoznawców powołanych za zgodą ubezpieczyciela w celu ustalenia okoliczności lub rozmiaru szkody.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p>
    <w:p w:rsidR="002165B6" w:rsidRPr="002165B6" w:rsidRDefault="002165B6" w:rsidP="002165B6">
      <w:pPr>
        <w:spacing w:after="0" w:line="240" w:lineRule="auto"/>
        <w:ind w:left="709" w:hanging="1"/>
        <w:jc w:val="both"/>
        <w:rPr>
          <w:rFonts w:ascii="Tahoma" w:eastAsia="Times New Roman" w:hAnsi="Tahoma" w:cs="Tahoma"/>
          <w:sz w:val="20"/>
          <w:szCs w:val="20"/>
          <w:u w:val="single"/>
          <w:lang w:eastAsia="pl-PL"/>
        </w:rPr>
      </w:pPr>
      <w:r w:rsidRPr="002165B6">
        <w:rPr>
          <w:rFonts w:ascii="Tahoma" w:eastAsia="Times New Roman" w:hAnsi="Tahoma" w:cs="Tahoma"/>
          <w:sz w:val="20"/>
          <w:szCs w:val="20"/>
          <w:u w:val="single"/>
          <w:lang w:eastAsia="pl-PL"/>
        </w:rPr>
        <w:t>Dodatkowe postanowienia:</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 ubezpieczeniu pojazdów, których wiek nie przekracza 24 miesięcy ma zastosowanie tzw. </w:t>
      </w:r>
      <w:r w:rsidRPr="002165B6">
        <w:rPr>
          <w:rFonts w:ascii="Tahoma" w:eastAsia="Times New Roman" w:hAnsi="Tahoma" w:cs="Tahoma"/>
          <w:b/>
          <w:sz w:val="20"/>
          <w:szCs w:val="20"/>
          <w:lang w:eastAsia="pl-PL"/>
        </w:rPr>
        <w:t>gwarantowana suma ubezpieczenia</w:t>
      </w:r>
      <w:r w:rsidRPr="002165B6">
        <w:rPr>
          <w:rFonts w:ascii="Tahoma" w:eastAsia="Times New Roman" w:hAnsi="Tahoma" w:cs="Tahoma"/>
          <w:sz w:val="20"/>
          <w:szCs w:val="20"/>
          <w:lang w:eastAsia="pl-PL"/>
        </w:rPr>
        <w:t>, która oznacza że w przypadku kradzieży pojazdu oraz szkody całkowitej w pojeździe, wartość pojazdu określona w dniu zawarcia umowy ubezpieczenia (suma ubezpieczenia) obowiązuje przez cały roczny okres ubezpieczenia;</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w:t>
      </w:r>
      <w:r w:rsidRPr="002165B6">
        <w:rPr>
          <w:rFonts w:ascii="Tahoma" w:eastAsia="Times New Roman" w:hAnsi="Tahoma" w:cs="Tahoma"/>
          <w:sz w:val="20"/>
          <w:szCs w:val="20"/>
          <w:lang w:eastAsia="pl-PL"/>
        </w:rPr>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r>
      <w:r w:rsidRPr="002165B6">
        <w:rPr>
          <w:rFonts w:ascii="Tahoma" w:eastAsia="Times New Roman" w:hAnsi="Tahoma" w:cs="Tahoma"/>
          <w:sz w:val="20"/>
          <w:szCs w:val="20"/>
          <w:lang w:eastAsia="pl-PL"/>
        </w:rPr>
        <w:br/>
        <w:t>z gwarantowaną sumą ubezpieczenia), przy czym koszt naprawy pojazdu ustala się w oparciu o ceny rynkowe;</w:t>
      </w:r>
    </w:p>
    <w:p w:rsidR="002165B6" w:rsidRPr="002165B6" w:rsidRDefault="002165B6" w:rsidP="002165B6">
      <w:pPr>
        <w:spacing w:after="0" w:line="240" w:lineRule="auto"/>
        <w:ind w:left="709" w:hanging="283"/>
        <w:jc w:val="both"/>
        <w:rPr>
          <w:rFonts w:ascii="Tahoma" w:eastAsia="Times New Roman" w:hAnsi="Tahoma" w:cs="Tahoma"/>
          <w:color w:val="000000"/>
          <w:sz w:val="20"/>
          <w:szCs w:val="20"/>
          <w:lang w:eastAsia="pl-PL"/>
        </w:rPr>
      </w:pPr>
      <w:r w:rsidRPr="002165B6">
        <w:rPr>
          <w:rFonts w:ascii="Tahoma" w:eastAsia="Times New Roman" w:hAnsi="Tahoma" w:cs="Tahoma"/>
          <w:sz w:val="20"/>
          <w:szCs w:val="20"/>
          <w:lang w:eastAsia="pl-PL"/>
        </w:rPr>
        <w:lastRenderedPageBreak/>
        <w:t xml:space="preserve">- </w:t>
      </w:r>
      <w:r w:rsidRPr="002165B6">
        <w:rPr>
          <w:rFonts w:ascii="Tahoma" w:eastAsia="Times New Roman" w:hAnsi="Tahoma" w:cs="Tahoma"/>
          <w:sz w:val="20"/>
          <w:szCs w:val="20"/>
          <w:lang w:eastAsia="pl-PL"/>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2165B6">
        <w:rPr>
          <w:rFonts w:ascii="Tahoma" w:eastAsia="Times New Roman" w:hAnsi="Tahoma" w:cs="Tahoma"/>
          <w:color w:val="000000"/>
          <w:sz w:val="20"/>
          <w:szCs w:val="20"/>
          <w:lang w:eastAsia="pl-PL"/>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 xml:space="preserve">przy ustalaniu wysokości odszkodowania przy szkodzie całkowitej Ubezpieczyciel może odstąpić od uwzględniania wartości pojazdu w stanie uszkodzonym – w całości lub części – pod warunkiem zawarcia </w:t>
      </w:r>
      <w:r w:rsidRPr="002165B6">
        <w:rPr>
          <w:rFonts w:ascii="Tahoma" w:eastAsia="Times New Roman" w:hAnsi="Tahoma" w:cs="Tahoma"/>
          <w:sz w:val="20"/>
          <w:szCs w:val="20"/>
          <w:lang w:eastAsia="pl-PL"/>
        </w:rPr>
        <w:br/>
        <w:t>z Ubezpieczonym ugody określającej odmienny tryb likwidacji szkody całkowitej;</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w przypadku pojazdów dotychczas ubezpieczanych od kradzieży, zainstalowane w nich zabezpieczenia przeciwkradzieżowe Ubezpieczyciel uznaje za wystarczające.</w:t>
      </w:r>
    </w:p>
    <w:p w:rsidR="002165B6" w:rsidRPr="002165B6" w:rsidRDefault="002165B6" w:rsidP="002165B6">
      <w:pPr>
        <w:spacing w:after="0" w:line="240" w:lineRule="auto"/>
        <w:ind w:left="709" w:hanging="283"/>
        <w:jc w:val="both"/>
        <w:rPr>
          <w:rFonts w:ascii="Tahoma" w:eastAsia="Times New Roman" w:hAnsi="Tahoma" w:cs="Tahoma"/>
          <w:sz w:val="20"/>
          <w:szCs w:val="20"/>
          <w:u w:val="single"/>
          <w:lang w:eastAsia="pl-PL"/>
        </w:rPr>
      </w:pPr>
    </w:p>
    <w:p w:rsidR="002165B6" w:rsidRPr="002165B6" w:rsidRDefault="002165B6" w:rsidP="002165B6">
      <w:pPr>
        <w:spacing w:after="0" w:line="240" w:lineRule="auto"/>
        <w:ind w:left="709"/>
        <w:jc w:val="both"/>
        <w:rPr>
          <w:rFonts w:ascii="Tahoma" w:eastAsia="Times New Roman" w:hAnsi="Tahoma" w:cs="Tahoma"/>
          <w:sz w:val="20"/>
          <w:szCs w:val="20"/>
          <w:u w:val="single"/>
          <w:lang w:eastAsia="pl-PL"/>
        </w:rPr>
      </w:pPr>
      <w:r w:rsidRPr="002165B6">
        <w:rPr>
          <w:rFonts w:ascii="Tahoma" w:eastAsia="Times New Roman" w:hAnsi="Tahoma" w:cs="Tahoma"/>
          <w:sz w:val="20"/>
          <w:szCs w:val="20"/>
          <w:u w:val="single"/>
          <w:lang w:eastAsia="pl-PL"/>
        </w:rPr>
        <w:t>Zakres terytorialny ubezpieczenia autocasco:</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RP i Europa z wyłączeniem szkód kradzieżowych powstałych na terytorium Rosji, Białorusi, Ukrainy i Mołdawii.</w:t>
      </w:r>
    </w:p>
    <w:p w:rsidR="002165B6" w:rsidRPr="002165B6" w:rsidRDefault="002165B6" w:rsidP="002165B6">
      <w:pPr>
        <w:spacing w:after="0" w:line="240" w:lineRule="auto"/>
        <w:ind w:left="709" w:hanging="283"/>
        <w:jc w:val="both"/>
        <w:rPr>
          <w:rFonts w:ascii="Tahoma" w:eastAsia="Times New Roman" w:hAnsi="Tahoma" w:cs="Tahoma"/>
          <w:b/>
          <w:sz w:val="20"/>
          <w:szCs w:val="20"/>
          <w:lang w:eastAsia="pl-PL"/>
        </w:rPr>
      </w:pPr>
    </w:p>
    <w:p w:rsidR="002165B6" w:rsidRPr="002165B6" w:rsidRDefault="002165B6" w:rsidP="002165B6">
      <w:pPr>
        <w:spacing w:after="0" w:line="240" w:lineRule="auto"/>
        <w:jc w:val="both"/>
        <w:rPr>
          <w:rFonts w:ascii="Tahoma" w:eastAsia="Times New Roman" w:hAnsi="Tahoma" w:cs="Tahoma"/>
          <w:sz w:val="20"/>
          <w:szCs w:val="20"/>
          <w:lang w:eastAsia="pl-PL"/>
        </w:rPr>
      </w:pP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Suma ubezpieczenia </w:t>
      </w:r>
    </w:p>
    <w:p w:rsidR="002165B6" w:rsidRPr="002165B6" w:rsidRDefault="002165B6" w:rsidP="002165B6">
      <w:pPr>
        <w:spacing w:after="0" w:line="240" w:lineRule="auto"/>
        <w:ind w:left="709" w:hanging="283"/>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uwzględnia kwotę podatku VAT oraz wartość wyposażenia dodatkowego</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2165B6" w:rsidRPr="002165B6" w:rsidRDefault="002165B6" w:rsidP="002165B6">
      <w:pPr>
        <w:spacing w:after="0" w:line="240" w:lineRule="auto"/>
        <w:ind w:left="709" w:hanging="283"/>
        <w:jc w:val="both"/>
        <w:rPr>
          <w:rFonts w:ascii="Tahoma" w:eastAsia="Times New Roman" w:hAnsi="Tahoma" w:cs="Tahoma"/>
          <w:b/>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suma ubezpieczenia nie ulega w okresie ubezpieczenia pomniejszeniu o wypłacone odszkodowania za szkody częściowe</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r w:rsidRPr="002165B6">
        <w:rPr>
          <w:rFonts w:ascii="Tahoma" w:eastAsia="Times New Roman" w:hAnsi="Tahoma" w:cs="Tahoma"/>
          <w:sz w:val="20"/>
          <w:szCs w:val="20"/>
          <w:lang w:eastAsia="pl-PL"/>
        </w:rPr>
        <w:tab/>
        <w:t>udział własny zniesiony/wykupiony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franszyza zniesiona/wykupiona</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amortyzacja części – zniesiona/wykupiona</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426"/>
        <w:jc w:val="both"/>
        <w:rPr>
          <w:rFonts w:ascii="Tahoma" w:eastAsia="Times New Roman" w:hAnsi="Tahoma" w:cs="Tahoma"/>
          <w:sz w:val="20"/>
          <w:szCs w:val="20"/>
          <w:lang w:eastAsia="pl-PL"/>
        </w:rPr>
      </w:pP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r w:rsidRPr="002165B6">
        <w:rPr>
          <w:rFonts w:ascii="Tahoma" w:eastAsia="Times New Roman" w:hAnsi="Tahoma" w:cs="Tahoma"/>
          <w:b/>
          <w:bCs/>
          <w:sz w:val="20"/>
          <w:szCs w:val="20"/>
          <w:lang w:eastAsia="pl-PL"/>
        </w:rPr>
        <w:t xml:space="preserve">Likwidacja szkód </w:t>
      </w: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wariant serwisowy/warsztatowy (wypłata odszkodowania na podstawie przedstawionych faktur na uzgodniony zakres napraw z uwzględnieniem podatku VAT),</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oględzin uszkodzonego pojazdu dokonuje Ubezpieczyciel w terminie 3 dni roboczych od zgłoszenia szkody lub innym terminie, po uzgodnieniu i akceptacji przez Ubezpieczającego,</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 xml:space="preserve">w przypadku braku oględzin w powyższym terminie 3 dni lub innym terminie uzgodnionym </w:t>
      </w:r>
      <w:r w:rsidRPr="002165B6">
        <w:rPr>
          <w:rFonts w:ascii="Tahoma" w:eastAsia="Times New Roman" w:hAnsi="Tahoma" w:cs="Tahoma"/>
          <w:sz w:val="20"/>
          <w:szCs w:val="20"/>
          <w:lang w:eastAsia="pl-PL"/>
        </w:rPr>
        <w:br/>
        <w:t>z Ubezpieczającym, przyjmuje się zakres uszkodzeń zgodny z protokołem sporządzonym przez ubezpieczającego, ubezpieczonego lub warsztat dokonujący naprawy,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w:t>
      </w:r>
      <w:r w:rsidRPr="002165B6">
        <w:rPr>
          <w:rFonts w:ascii="Tahoma" w:eastAsia="Times New Roman" w:hAnsi="Tahoma" w:cs="Tahoma"/>
          <w:sz w:val="20"/>
          <w:szCs w:val="20"/>
          <w:lang w:eastAsia="pl-PL"/>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color w:val="008000"/>
          <w:sz w:val="20"/>
          <w:szCs w:val="20"/>
          <w:lang w:eastAsia="pl-PL"/>
        </w:rPr>
        <w:t xml:space="preserve">-   </w:t>
      </w:r>
      <w:r w:rsidRPr="002165B6">
        <w:rPr>
          <w:rFonts w:ascii="Tahoma" w:eastAsia="Times New Roman" w:hAnsi="Tahoma" w:cs="Tahoma"/>
          <w:sz w:val="20"/>
          <w:szCs w:val="20"/>
          <w:lang w:eastAsia="pl-PL"/>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xml:space="preserve">-   ubezpieczenie pojazdu na niższą niż wartość rynkowa wartość pojazdu, np. gdy pojazd został kupiony </w:t>
      </w:r>
      <w:r w:rsidRPr="002165B6">
        <w:rPr>
          <w:rFonts w:ascii="Tahoma" w:eastAsia="Times New Roman" w:hAnsi="Tahoma" w:cs="Tahoma"/>
          <w:sz w:val="20"/>
          <w:szCs w:val="20"/>
          <w:lang w:eastAsia="pl-PL"/>
        </w:rPr>
        <w:br/>
        <w:t>z rabatem, nie będzie podstawą do stosowania zasady proporcji przy wypłacie odszkodowania,</w:t>
      </w:r>
    </w:p>
    <w:p w:rsidR="002165B6" w:rsidRPr="002165B6" w:rsidRDefault="002165B6" w:rsidP="002165B6">
      <w:pPr>
        <w:spacing w:after="0" w:line="240" w:lineRule="auto"/>
        <w:ind w:left="709" w:hanging="283"/>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lastRenderedPageBreak/>
        <w:t>-   na wypłatę ani wysokość odszkodowania nie będzie miała wpływu prędkość z jaką poruszał się dany pojazd w chwili zaistnienia szkody lub niedostosowanie się przez kierującego pojazdem do innych przepisów ruchu drogowego.</w:t>
      </w:r>
    </w:p>
    <w:p w:rsidR="002165B6" w:rsidRPr="002165B6" w:rsidRDefault="002165B6" w:rsidP="002165B6">
      <w:pPr>
        <w:spacing w:after="0" w:line="240" w:lineRule="auto"/>
        <w:ind w:left="66"/>
        <w:outlineLvl w:val="2"/>
        <w:rPr>
          <w:rFonts w:ascii="Tahoma" w:eastAsia="Times New Roman" w:hAnsi="Tahoma" w:cs="Tahoma"/>
          <w:b/>
          <w:sz w:val="20"/>
          <w:szCs w:val="20"/>
          <w:lang w:eastAsia="pl-PL"/>
        </w:rPr>
      </w:pPr>
    </w:p>
    <w:p w:rsidR="002165B6" w:rsidRPr="002165B6" w:rsidRDefault="002165B6" w:rsidP="002165B6">
      <w:pPr>
        <w:spacing w:after="0" w:line="240" w:lineRule="auto"/>
        <w:ind w:left="708"/>
        <w:rPr>
          <w:rFonts w:ascii="Times New Roman" w:eastAsia="Times New Roman" w:hAnsi="Times New Roman" w:cs="Times New Roman"/>
          <w:sz w:val="20"/>
          <w:szCs w:val="20"/>
          <w:lang w:eastAsia="x-none"/>
        </w:rPr>
      </w:pPr>
    </w:p>
    <w:p w:rsidR="002165B6" w:rsidRPr="002165B6" w:rsidRDefault="002165B6" w:rsidP="002165B6">
      <w:pPr>
        <w:spacing w:after="0" w:line="240" w:lineRule="auto"/>
        <w:ind w:left="66"/>
        <w:outlineLvl w:val="2"/>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 xml:space="preserve">Ubezpieczenie Następstw Nieszczęśliwych Wypadków kierowców i pasażerów (NNW) </w:t>
      </w:r>
    </w:p>
    <w:p w:rsidR="002165B6" w:rsidRPr="002165B6" w:rsidRDefault="002165B6" w:rsidP="002165B6">
      <w:pPr>
        <w:spacing w:after="0" w:line="240" w:lineRule="auto"/>
        <w:ind w:left="491"/>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Okres ubezpieczenia -</w:t>
      </w:r>
      <w:r w:rsidRPr="002165B6">
        <w:rPr>
          <w:rFonts w:ascii="Tahoma" w:eastAsia="Times New Roman" w:hAnsi="Tahoma" w:cs="Tahoma"/>
          <w:sz w:val="20"/>
          <w:szCs w:val="20"/>
          <w:lang w:eastAsia="pl-PL"/>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Zakres ubezpieczenia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 </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 xml:space="preserve">Suma ubezpieczenia - </w:t>
      </w:r>
      <w:r w:rsidRPr="002165B6">
        <w:rPr>
          <w:rFonts w:ascii="Tahoma" w:eastAsia="Times New Roman" w:hAnsi="Tahoma" w:cs="Tahoma"/>
          <w:sz w:val="20"/>
          <w:szCs w:val="20"/>
          <w:lang w:eastAsia="pl-PL"/>
        </w:rPr>
        <w:t>10 000 zł (na osobę - 100 % uszczerbku na zdrowiu i śmierć)</w:t>
      </w:r>
    </w:p>
    <w:p w:rsidR="002165B6" w:rsidRPr="002165B6" w:rsidRDefault="002165B6" w:rsidP="002165B6">
      <w:pPr>
        <w:spacing w:after="0" w:line="240" w:lineRule="auto"/>
        <w:rPr>
          <w:rFonts w:ascii="Tahoma" w:eastAsia="Times New Roman" w:hAnsi="Tahoma" w:cs="Tahoma"/>
          <w:b/>
          <w:bCs/>
          <w:sz w:val="20"/>
          <w:szCs w:val="20"/>
          <w:lang w:eastAsia="pl-PL"/>
        </w:rPr>
      </w:pPr>
      <w:r w:rsidRPr="002165B6">
        <w:rPr>
          <w:rFonts w:ascii="Tahoma" w:eastAsia="Times New Roman" w:hAnsi="Tahoma" w:cs="Tahoma"/>
          <w:b/>
          <w:bCs/>
          <w:sz w:val="20"/>
          <w:szCs w:val="20"/>
          <w:lang w:eastAsia="pl-PL"/>
        </w:rPr>
        <w:t> </w:t>
      </w:r>
    </w:p>
    <w:p w:rsidR="002165B6" w:rsidRPr="002165B6" w:rsidRDefault="002165B6" w:rsidP="002165B6">
      <w:pPr>
        <w:spacing w:after="0" w:line="240" w:lineRule="auto"/>
        <w:ind w:firstLine="708"/>
        <w:rPr>
          <w:rFonts w:ascii="Tahoma" w:eastAsia="Times New Roman" w:hAnsi="Tahoma" w:cs="Tahoma"/>
          <w:b/>
          <w:bCs/>
          <w:sz w:val="20"/>
          <w:szCs w:val="20"/>
          <w:lang w:eastAsia="pl-PL"/>
        </w:rPr>
      </w:pPr>
      <w:r w:rsidRPr="002165B6">
        <w:rPr>
          <w:rFonts w:ascii="Tahoma" w:eastAsia="Times New Roman" w:hAnsi="Tahoma" w:cs="Tahoma"/>
          <w:sz w:val="20"/>
          <w:szCs w:val="20"/>
          <w:lang w:eastAsia="pl-PL"/>
        </w:rPr>
        <w:t>Zakres terytorialny ubezpieczenia NNW – RP i Europa</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rPr>
          <w:rFonts w:ascii="Tahoma" w:eastAsia="Times New Roman" w:hAnsi="Tahoma" w:cs="Tahoma"/>
          <w:b/>
          <w:sz w:val="20"/>
          <w:szCs w:val="20"/>
          <w:lang w:eastAsia="pl-PL"/>
        </w:rPr>
      </w:pPr>
      <w:r w:rsidRPr="002165B6">
        <w:rPr>
          <w:rFonts w:ascii="Tahoma" w:eastAsia="Times New Roman" w:hAnsi="Tahoma" w:cs="Tahoma"/>
          <w:b/>
          <w:sz w:val="20"/>
          <w:szCs w:val="20"/>
          <w:lang w:eastAsia="pl-PL"/>
        </w:rPr>
        <w:t>Ubezpieczenie assistance (ASS)</w:t>
      </w:r>
    </w:p>
    <w:p w:rsidR="002165B6" w:rsidRPr="002165B6" w:rsidRDefault="002165B6" w:rsidP="002165B6">
      <w:pPr>
        <w:spacing w:after="0" w:line="240" w:lineRule="auto"/>
        <w:rPr>
          <w:rFonts w:ascii="Tahoma" w:eastAsia="Times New Roman" w:hAnsi="Tahoma" w:cs="Tahoma"/>
          <w:sz w:val="20"/>
          <w:szCs w:val="20"/>
          <w:lang w:eastAsia="pl-PL"/>
        </w:rPr>
      </w:pP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b/>
          <w:bCs/>
          <w:sz w:val="20"/>
          <w:szCs w:val="20"/>
          <w:lang w:eastAsia="pl-PL"/>
        </w:rPr>
        <w:t>Okres ubezpieczenia -</w:t>
      </w:r>
      <w:r w:rsidRPr="002165B6">
        <w:rPr>
          <w:rFonts w:ascii="Tahoma" w:eastAsia="Times New Roman" w:hAnsi="Tahoma" w:cs="Tahoma"/>
          <w:sz w:val="20"/>
          <w:szCs w:val="20"/>
          <w:lang w:eastAsia="pl-PL"/>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2165B6" w:rsidRPr="002165B6" w:rsidRDefault="002165B6" w:rsidP="002165B6">
      <w:pPr>
        <w:spacing w:after="0" w:line="240" w:lineRule="auto"/>
        <w:ind w:left="709"/>
        <w:jc w:val="both"/>
        <w:rPr>
          <w:rFonts w:ascii="Tahoma" w:eastAsia="Times New Roman" w:hAnsi="Tahoma" w:cs="Tahoma"/>
          <w:b/>
          <w:bCs/>
          <w:sz w:val="20"/>
          <w:szCs w:val="20"/>
          <w:lang w:eastAsia="pl-PL"/>
        </w:rPr>
      </w:pPr>
    </w:p>
    <w:p w:rsidR="002165B6" w:rsidRPr="002165B6" w:rsidRDefault="002165B6" w:rsidP="002165B6">
      <w:pPr>
        <w:spacing w:after="0" w:line="240" w:lineRule="auto"/>
        <w:ind w:left="709"/>
        <w:jc w:val="both"/>
        <w:rPr>
          <w:rFonts w:ascii="Tahoma" w:eastAsia="Times New Roman" w:hAnsi="Tahoma" w:cs="Tahoma"/>
          <w:bCs/>
          <w:sz w:val="20"/>
          <w:szCs w:val="20"/>
          <w:lang w:eastAsia="pl-PL"/>
        </w:rPr>
      </w:pPr>
      <w:r w:rsidRPr="002165B6">
        <w:rPr>
          <w:rFonts w:ascii="Tahoma" w:eastAsia="Times New Roman" w:hAnsi="Tahoma" w:cs="Tahoma"/>
          <w:b/>
          <w:bCs/>
          <w:sz w:val="20"/>
          <w:szCs w:val="20"/>
          <w:lang w:eastAsia="pl-PL"/>
        </w:rPr>
        <w:t xml:space="preserve">Zakres ubezpieczenia </w:t>
      </w:r>
      <w:r w:rsidRPr="002165B6">
        <w:rPr>
          <w:rFonts w:ascii="Tahoma" w:eastAsia="Times New Roman" w:hAnsi="Tahoma" w:cs="Tahoma"/>
          <w:bCs/>
          <w:sz w:val="20"/>
          <w:szCs w:val="20"/>
          <w:lang w:eastAsia="pl-PL"/>
        </w:rPr>
        <w:t>(minimalny wymagany, pozostałe świadczenia i warunki zgodnie z OWU)</w:t>
      </w:r>
    </w:p>
    <w:p w:rsidR="002165B6" w:rsidRPr="002165B6" w:rsidRDefault="002165B6" w:rsidP="002165B6">
      <w:pPr>
        <w:spacing w:after="0" w:line="240" w:lineRule="auto"/>
        <w:jc w:val="both"/>
        <w:rPr>
          <w:rFonts w:ascii="Tahoma" w:eastAsia="Times New Roman" w:hAnsi="Tahoma" w:cs="Tahoma"/>
          <w:sz w:val="20"/>
          <w:szCs w:val="20"/>
          <w:u w:val="single"/>
          <w:lang w:eastAsia="pl-PL"/>
        </w:rPr>
      </w:pPr>
    </w:p>
    <w:p w:rsidR="002165B6" w:rsidRPr="002165B6" w:rsidRDefault="002165B6" w:rsidP="002165B6">
      <w:pPr>
        <w:spacing w:after="0" w:line="240" w:lineRule="auto"/>
        <w:ind w:left="720"/>
        <w:jc w:val="both"/>
        <w:rPr>
          <w:rFonts w:ascii="Tahoma" w:eastAsia="Calibri" w:hAnsi="Tahoma" w:cs="Tahoma"/>
          <w:b/>
          <w:bCs/>
          <w:sz w:val="20"/>
          <w:szCs w:val="20"/>
          <w:u w:val="single"/>
          <w:lang w:eastAsia="pl-PL"/>
        </w:rPr>
      </w:pP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rsidR="002165B6" w:rsidRPr="002165B6" w:rsidRDefault="002165B6" w:rsidP="002165B6">
      <w:pPr>
        <w:numPr>
          <w:ilvl w:val="0"/>
          <w:numId w:val="29"/>
        </w:numPr>
        <w:spacing w:after="0" w:line="240" w:lineRule="auto"/>
        <w:ind w:left="993"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naprawy na miejscu zdarzenia (bez kosztu zakupu części), </w:t>
      </w:r>
    </w:p>
    <w:p w:rsidR="002165B6" w:rsidRPr="002165B6" w:rsidRDefault="002165B6" w:rsidP="002165B6">
      <w:pPr>
        <w:numPr>
          <w:ilvl w:val="0"/>
          <w:numId w:val="29"/>
        </w:numPr>
        <w:spacing w:after="0" w:line="240" w:lineRule="auto"/>
        <w:ind w:left="993"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dostarczeniu paliwa (bez kosztu zakupu paliwa), </w:t>
      </w:r>
    </w:p>
    <w:p w:rsidR="002165B6" w:rsidRPr="002165B6" w:rsidRDefault="002165B6" w:rsidP="002165B6">
      <w:pPr>
        <w:numPr>
          <w:ilvl w:val="0"/>
          <w:numId w:val="29"/>
        </w:numPr>
        <w:spacing w:after="0" w:line="240" w:lineRule="auto"/>
        <w:ind w:left="993"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pokryciu kosztów holowania do miejsca wskazanego przez ubezpieczonego (limit kilometrów – minimum 200 km od miejsca wypadku, awarii na terytorium RP), </w:t>
      </w:r>
    </w:p>
    <w:p w:rsidR="002165B6" w:rsidRPr="002165B6" w:rsidRDefault="002165B6" w:rsidP="002165B6">
      <w:pPr>
        <w:numPr>
          <w:ilvl w:val="0"/>
          <w:numId w:val="29"/>
        </w:numPr>
        <w:spacing w:after="0" w:line="240" w:lineRule="auto"/>
        <w:ind w:left="993"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pokrycia kosztów kontynuowania podróży, </w:t>
      </w:r>
    </w:p>
    <w:p w:rsidR="002165B6" w:rsidRPr="002165B6" w:rsidRDefault="002165B6" w:rsidP="002165B6">
      <w:pPr>
        <w:numPr>
          <w:ilvl w:val="0"/>
          <w:numId w:val="29"/>
        </w:numPr>
        <w:spacing w:after="0" w:line="240" w:lineRule="auto"/>
        <w:ind w:left="993" w:hanging="284"/>
        <w:jc w:val="both"/>
        <w:rPr>
          <w:rFonts w:ascii="Tahoma" w:eastAsia="Calibri" w:hAnsi="Tahoma" w:cs="Tahoma"/>
          <w:sz w:val="20"/>
          <w:szCs w:val="20"/>
          <w:lang w:eastAsia="pl-PL"/>
        </w:rPr>
      </w:pPr>
      <w:r w:rsidRPr="002165B6">
        <w:rPr>
          <w:rFonts w:ascii="Tahoma" w:eastAsia="Calibri" w:hAnsi="Tahoma" w:cs="Tahoma"/>
          <w:sz w:val="20"/>
          <w:szCs w:val="20"/>
          <w:lang w:eastAsia="pl-PL"/>
        </w:rPr>
        <w:t>wynajmu samochodu zastępczego:</w:t>
      </w:r>
    </w:p>
    <w:p w:rsidR="002165B6" w:rsidRPr="002165B6" w:rsidRDefault="002165B6" w:rsidP="002165B6">
      <w:pPr>
        <w:spacing w:after="0" w:line="240" w:lineRule="auto"/>
        <w:ind w:left="993"/>
        <w:jc w:val="both"/>
        <w:rPr>
          <w:rFonts w:ascii="Tahoma" w:eastAsia="Calibri" w:hAnsi="Tahoma" w:cs="Tahoma"/>
          <w:sz w:val="20"/>
          <w:szCs w:val="20"/>
          <w:lang w:eastAsia="pl-PL"/>
        </w:rPr>
      </w:pPr>
      <w:r w:rsidRPr="002165B6">
        <w:rPr>
          <w:rFonts w:ascii="Tahoma" w:eastAsia="Calibri" w:hAnsi="Tahoma" w:cs="Tahoma"/>
          <w:sz w:val="20"/>
          <w:szCs w:val="20"/>
          <w:lang w:eastAsia="pl-PL"/>
        </w:rPr>
        <w:t>- na okres minimum 4 dni w przypadku kradzieży pojazdu,</w:t>
      </w:r>
    </w:p>
    <w:p w:rsidR="002165B6" w:rsidRPr="002165B6" w:rsidRDefault="002165B6" w:rsidP="002165B6">
      <w:pPr>
        <w:spacing w:after="0" w:line="240" w:lineRule="auto"/>
        <w:ind w:left="993"/>
        <w:jc w:val="both"/>
        <w:rPr>
          <w:rFonts w:ascii="Tahoma" w:eastAsia="Calibri" w:hAnsi="Tahoma" w:cs="Tahoma"/>
          <w:sz w:val="20"/>
          <w:szCs w:val="20"/>
          <w:lang w:eastAsia="pl-PL"/>
        </w:rPr>
      </w:pPr>
      <w:r w:rsidRPr="002165B6">
        <w:rPr>
          <w:rFonts w:ascii="Tahoma" w:eastAsia="Calibri" w:hAnsi="Tahoma" w:cs="Tahoma"/>
          <w:sz w:val="20"/>
          <w:szCs w:val="20"/>
          <w:lang w:eastAsia="pl-PL"/>
        </w:rPr>
        <w:t xml:space="preserve">- na okres minimum 3 dni w przypadku wypadku pojazdu, </w:t>
      </w:r>
    </w:p>
    <w:p w:rsidR="002165B6" w:rsidRPr="002165B6" w:rsidRDefault="002165B6" w:rsidP="002165B6">
      <w:pPr>
        <w:spacing w:after="0" w:line="240" w:lineRule="auto"/>
        <w:ind w:left="993"/>
        <w:jc w:val="both"/>
        <w:rPr>
          <w:rFonts w:ascii="Tahoma" w:eastAsia="Calibri" w:hAnsi="Tahoma" w:cs="Tahoma"/>
          <w:sz w:val="20"/>
          <w:szCs w:val="20"/>
          <w:lang w:eastAsia="pl-PL"/>
        </w:rPr>
      </w:pPr>
      <w:r w:rsidRPr="002165B6">
        <w:rPr>
          <w:rFonts w:ascii="Tahoma" w:eastAsia="Calibri" w:hAnsi="Tahoma" w:cs="Tahoma"/>
          <w:sz w:val="20"/>
          <w:szCs w:val="20"/>
          <w:lang w:eastAsia="pl-PL"/>
        </w:rPr>
        <w:t>- na okres minimum 1 dnia w przypadku awarii pojazdu,</w:t>
      </w:r>
    </w:p>
    <w:p w:rsidR="002165B6" w:rsidRPr="002165B6" w:rsidRDefault="002165B6" w:rsidP="002165B6">
      <w:pPr>
        <w:spacing w:after="0" w:line="240" w:lineRule="auto"/>
        <w:ind w:left="993"/>
        <w:jc w:val="both"/>
        <w:rPr>
          <w:rFonts w:ascii="Tahoma" w:eastAsia="Calibri" w:hAnsi="Tahoma" w:cs="Tahoma"/>
          <w:sz w:val="20"/>
          <w:szCs w:val="20"/>
          <w:lang w:eastAsia="pl-PL"/>
        </w:rPr>
      </w:pPr>
      <w:r w:rsidRPr="002165B6">
        <w:rPr>
          <w:rFonts w:ascii="Tahoma" w:eastAsia="Calibri" w:hAnsi="Tahoma" w:cs="Tahoma"/>
          <w:sz w:val="20"/>
          <w:szCs w:val="20"/>
          <w:lang w:eastAsia="pl-PL"/>
        </w:rPr>
        <w:t>przy czym okres, za który Ubezpieczyciel pokrywa koszty wynajmu pojazdu zastępczego liczy się od dnia rozpoczęcia wynajmu tego pojazdu, a nie od dnia wypadku, awarii lub kradzieży pojazdu. Dodatkowo pojazd zastępczy powinien być o porównywalnej klasie (nie wyżej niż klasa B), o tej samej ilości miejsc oraz o porównywalnej pojemności silnika, ładowności pojazdu oraz jego funkcjonalności do pojazdu ubezpieczonego.</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Ubezpieczenie dotyczy pojazdów osobowych, dostawczych i ciężarowych o dopuszczalnej masie całkowitej do 3,5 t, wskazanych w załączniku z wykazem pojazdów do ubezpieczenia w tym wariancie.</w:t>
      </w:r>
    </w:p>
    <w:p w:rsidR="002165B6" w:rsidRPr="002165B6" w:rsidRDefault="002165B6" w:rsidP="002165B6">
      <w:pPr>
        <w:spacing w:after="0" w:line="240" w:lineRule="auto"/>
        <w:ind w:left="709"/>
        <w:jc w:val="both"/>
        <w:rPr>
          <w:rFonts w:ascii="Tahoma" w:eastAsia="Times New Roman" w:hAnsi="Tahoma" w:cs="Tahoma"/>
          <w:sz w:val="20"/>
          <w:szCs w:val="20"/>
          <w:lang w:eastAsia="pl-PL"/>
        </w:rPr>
      </w:pPr>
      <w:r w:rsidRPr="002165B6">
        <w:rPr>
          <w:rFonts w:ascii="Tahoma" w:eastAsia="Times New Roman" w:hAnsi="Tahoma" w:cs="Tahoma"/>
          <w:sz w:val="20"/>
          <w:szCs w:val="20"/>
          <w:lang w:eastAsia="pl-PL"/>
        </w:rPr>
        <w:t>Minimalny zakres terytorialny - RP.</w:t>
      </w:r>
    </w:p>
    <w:p w:rsidR="002165B6" w:rsidRPr="002165B6" w:rsidRDefault="002165B6" w:rsidP="002165B6">
      <w:pPr>
        <w:spacing w:after="0" w:line="240" w:lineRule="auto"/>
        <w:ind w:left="709"/>
        <w:jc w:val="both"/>
        <w:rPr>
          <w:rFonts w:ascii="Tahoma" w:eastAsia="Times New Roman" w:hAnsi="Tahoma" w:cs="Tahoma"/>
          <w:sz w:val="20"/>
          <w:szCs w:val="20"/>
          <w:highlight w:val="yellow"/>
          <w:lang w:eastAsia="pl-PL"/>
        </w:rPr>
      </w:pPr>
    </w:p>
    <w:p w:rsidR="002165B6" w:rsidRPr="002165B6" w:rsidRDefault="002165B6" w:rsidP="002165B6">
      <w:pPr>
        <w:spacing w:after="0" w:line="240" w:lineRule="auto"/>
        <w:jc w:val="both"/>
        <w:rPr>
          <w:rFonts w:ascii="Tahoma" w:eastAsia="Times New Roman" w:hAnsi="Tahoma" w:cs="Tahoma"/>
          <w:b/>
          <w:color w:val="FF0000"/>
          <w:sz w:val="20"/>
          <w:szCs w:val="20"/>
          <w:lang w:eastAsia="pl-PL"/>
        </w:rPr>
      </w:pPr>
    </w:p>
    <w:p w:rsidR="004A28A9" w:rsidRDefault="004A28A9">
      <w:bookmarkStart w:id="2" w:name="_GoBack"/>
      <w:bookmarkEnd w:id="2"/>
    </w:p>
    <w:sectPr w:rsidR="004A28A9" w:rsidSect="00C25D22">
      <w:footerReference w:type="default" r:id="rId6"/>
      <w:pgSz w:w="11907" w:h="16840"/>
      <w:pgMar w:top="1077" w:right="907" w:bottom="1134" w:left="907" w:header="709" w:footer="709"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4F" w:rsidRPr="00AB61A5" w:rsidRDefault="002165B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8">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34AF5"/>
    <w:multiLevelType w:val="singleLevel"/>
    <w:tmpl w:val="BD8C4F06"/>
    <w:lvl w:ilvl="0">
      <w:numFmt w:val="bullet"/>
      <w:lvlText w:val="-"/>
      <w:lvlJc w:val="left"/>
      <w:pPr>
        <w:tabs>
          <w:tab w:val="num" w:pos="360"/>
        </w:tabs>
        <w:ind w:left="340" w:hanging="340"/>
      </w:pPr>
      <w:rPr>
        <w:rFonts w:hint="default"/>
      </w:rPr>
    </w:lvl>
  </w:abstractNum>
  <w:abstractNum w:abstractNumId="11">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F75A0D"/>
    <w:multiLevelType w:val="hybridMultilevel"/>
    <w:tmpl w:val="F0F8EEF2"/>
    <w:lvl w:ilvl="0" w:tplc="16D0AFAE">
      <w:start w:val="43"/>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7">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9">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1">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22">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3">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41D54E95"/>
    <w:multiLevelType w:val="hybridMultilevel"/>
    <w:tmpl w:val="0A9A0D56"/>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6">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9">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3">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8">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7"/>
  </w:num>
  <w:num w:numId="4">
    <w:abstractNumId w:val="22"/>
  </w:num>
  <w:num w:numId="5">
    <w:abstractNumId w:val="24"/>
  </w:num>
  <w:num w:numId="6">
    <w:abstractNumId w:val="5"/>
  </w:num>
  <w:num w:numId="7">
    <w:abstractNumId w:val="31"/>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29"/>
  </w:num>
  <w:num w:numId="13">
    <w:abstractNumId w:val="38"/>
  </w:num>
  <w:num w:numId="14">
    <w:abstractNumId w:val="33"/>
  </w:num>
  <w:num w:numId="15">
    <w:abstractNumId w:val="13"/>
  </w:num>
  <w:num w:numId="16">
    <w:abstractNumId w:val="12"/>
  </w:num>
  <w:num w:numId="17">
    <w:abstractNumId w:val="37"/>
  </w:num>
  <w:num w:numId="18">
    <w:abstractNumId w:val="26"/>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17"/>
  </w:num>
  <w:num w:numId="23">
    <w:abstractNumId w:val="10"/>
  </w:num>
  <w:num w:numId="24">
    <w:abstractNumId w:val="0"/>
  </w:num>
  <w:num w:numId="25">
    <w:abstractNumId w:val="28"/>
  </w:num>
  <w:num w:numId="26">
    <w:abstractNumId w:val="34"/>
  </w:num>
  <w:num w:numId="27">
    <w:abstractNumId w:val="11"/>
  </w:num>
  <w:num w:numId="28">
    <w:abstractNumId w:val="6"/>
  </w:num>
  <w:num w:numId="29">
    <w:abstractNumId w:val="27"/>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B6"/>
    <w:rsid w:val="002165B6"/>
    <w:rsid w:val="004A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165B6"/>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qFormat/>
    <w:rsid w:val="002165B6"/>
    <w:pPr>
      <w:spacing w:before="120"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Wcicienormalne"/>
    <w:link w:val="Nagwek3Znak"/>
    <w:qFormat/>
    <w:rsid w:val="002165B6"/>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2165B6"/>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2165B6"/>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2165B6"/>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2165B6"/>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2165B6"/>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2165B6"/>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65B6"/>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2165B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2165B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165B6"/>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2165B6"/>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2165B6"/>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2165B6"/>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2165B6"/>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2165B6"/>
    <w:rPr>
      <w:rFonts w:ascii="Times New Roman" w:eastAsia="Times New Roman" w:hAnsi="Times New Roman" w:cs="Times New Roman"/>
      <w:i/>
      <w:sz w:val="20"/>
      <w:szCs w:val="20"/>
      <w:lang w:eastAsia="pl-PL"/>
    </w:rPr>
  </w:style>
  <w:style w:type="numbering" w:customStyle="1" w:styleId="Bezlisty1">
    <w:name w:val="Bez listy1"/>
    <w:next w:val="Bezlisty"/>
    <w:uiPriority w:val="99"/>
    <w:semiHidden/>
    <w:unhideWhenUsed/>
    <w:rsid w:val="002165B6"/>
  </w:style>
  <w:style w:type="paragraph" w:styleId="Wcicienormalne">
    <w:name w:val="Normal Indent"/>
    <w:basedOn w:val="Normalny"/>
    <w:rsid w:val="002165B6"/>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165B6"/>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165B6"/>
    <w:rPr>
      <w:rFonts w:ascii="Times New Roman" w:eastAsia="Times New Roman" w:hAnsi="Times New Roman" w:cs="Times New Roman"/>
      <w:sz w:val="20"/>
      <w:szCs w:val="20"/>
      <w:lang w:eastAsia="pl-PL"/>
    </w:rPr>
  </w:style>
  <w:style w:type="character" w:styleId="Odwoanieprzypisudolnego">
    <w:name w:val="footnote reference"/>
    <w:semiHidden/>
    <w:rsid w:val="002165B6"/>
    <w:rPr>
      <w:position w:val="6"/>
      <w:sz w:val="16"/>
    </w:rPr>
  </w:style>
  <w:style w:type="paragraph" w:styleId="Tekstprzypisudolnego">
    <w:name w:val="footnote text"/>
    <w:basedOn w:val="Normalny"/>
    <w:link w:val="TekstprzypisudolnegoZnak"/>
    <w:semiHidden/>
    <w:rsid w:val="002165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165B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165B6"/>
    <w:pPr>
      <w:spacing w:after="0" w:line="240" w:lineRule="auto"/>
      <w:ind w:left="284"/>
      <w:jc w:val="both"/>
    </w:pPr>
    <w:rPr>
      <w:rFonts w:ascii="Times New Roman" w:eastAsia="Times New Roman" w:hAnsi="Times New Roman" w:cs="Times New Roman"/>
      <w:b/>
      <w:sz w:val="28"/>
      <w:szCs w:val="20"/>
      <w:u w:val="single"/>
      <w:lang w:eastAsia="pl-PL"/>
    </w:rPr>
  </w:style>
  <w:style w:type="character" w:customStyle="1" w:styleId="TekstpodstawowywcityZnak">
    <w:name w:val="Tekst podstawowy wcięty Znak"/>
    <w:basedOn w:val="Domylnaczcionkaakapitu"/>
    <w:link w:val="Tekstpodstawowywcity"/>
    <w:rsid w:val="002165B6"/>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2165B6"/>
    <w:pPr>
      <w:spacing w:after="0" w:line="360" w:lineRule="auto"/>
      <w:ind w:left="357" w:hanging="357"/>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2165B6"/>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iPriority w:val="99"/>
    <w:rsid w:val="002165B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2165B6"/>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2165B6"/>
    <w:pPr>
      <w:spacing w:after="0" w:line="360" w:lineRule="atLeast"/>
      <w:jc w:val="center"/>
    </w:pPr>
    <w:rPr>
      <w:rFonts w:ascii="Times New Roman" w:eastAsia="Times New Roman" w:hAnsi="Times New Roman" w:cs="Times New Roman"/>
      <w:b/>
      <w:i/>
      <w:sz w:val="56"/>
      <w:szCs w:val="20"/>
      <w:lang w:eastAsia="pl-PL"/>
    </w:rPr>
  </w:style>
  <w:style w:type="character" w:customStyle="1" w:styleId="TekstpodstawowyZnak">
    <w:name w:val="Tekst podstawowy Znak"/>
    <w:basedOn w:val="Domylnaczcionkaakapitu"/>
    <w:link w:val="Tekstpodstawowy"/>
    <w:rsid w:val="002165B6"/>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2165B6"/>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2165B6"/>
    <w:rPr>
      <w:rFonts w:ascii="Times New Roman" w:eastAsia="Times New Roman" w:hAnsi="Times New Roman" w:cs="Times New Roman"/>
      <w:sz w:val="26"/>
      <w:szCs w:val="20"/>
      <w:lang w:eastAsia="pl-PL"/>
    </w:rPr>
  </w:style>
  <w:style w:type="paragraph" w:styleId="Tekstblokowy">
    <w:name w:val="Block Text"/>
    <w:basedOn w:val="Normalny"/>
    <w:rsid w:val="002165B6"/>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Stopka">
    <w:name w:val="footer"/>
    <w:basedOn w:val="Normalny"/>
    <w:link w:val="StopkaZnak"/>
    <w:rsid w:val="002165B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165B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165B6"/>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2165B6"/>
    <w:rPr>
      <w:rFonts w:ascii="Times New Roman" w:eastAsia="Times New Roman" w:hAnsi="Times New Roman" w:cs="Times New Roman"/>
      <w:b/>
      <w:sz w:val="26"/>
      <w:szCs w:val="20"/>
      <w:lang w:eastAsia="pl-PL"/>
    </w:rPr>
  </w:style>
  <w:style w:type="character" w:styleId="Numerstrony">
    <w:name w:val="page number"/>
    <w:basedOn w:val="Domylnaczcionkaakapitu"/>
    <w:rsid w:val="002165B6"/>
  </w:style>
  <w:style w:type="paragraph" w:customStyle="1" w:styleId="Normalny15pt">
    <w:name w:val="Normalny + 15 pt"/>
    <w:basedOn w:val="Normalny"/>
    <w:rsid w:val="002165B6"/>
    <w:pPr>
      <w:numPr>
        <w:numId w:val="1"/>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2165B6"/>
  </w:style>
  <w:style w:type="character" w:styleId="Hipercze">
    <w:name w:val="Hyperlink"/>
    <w:rsid w:val="002165B6"/>
    <w:rPr>
      <w:color w:val="0000FF"/>
      <w:u w:val="single"/>
    </w:rPr>
  </w:style>
  <w:style w:type="paragraph" w:styleId="Tekstdymka">
    <w:name w:val="Balloon Text"/>
    <w:basedOn w:val="Normalny"/>
    <w:link w:val="TekstdymkaZnak"/>
    <w:semiHidden/>
    <w:rsid w:val="002165B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165B6"/>
    <w:rPr>
      <w:rFonts w:ascii="Tahoma" w:eastAsia="Times New Roman" w:hAnsi="Tahoma" w:cs="Tahoma"/>
      <w:sz w:val="16"/>
      <w:szCs w:val="16"/>
      <w:lang w:eastAsia="pl-PL"/>
    </w:rPr>
  </w:style>
  <w:style w:type="paragraph" w:styleId="Mapadokumentu">
    <w:name w:val="Document Map"/>
    <w:basedOn w:val="Normalny"/>
    <w:link w:val="MapadokumentuZnak"/>
    <w:semiHidden/>
    <w:rsid w:val="002165B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165B6"/>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2165B6"/>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2165B6"/>
    <w:pPr>
      <w:suppressAutoHyphens/>
      <w:spacing w:after="0" w:line="240" w:lineRule="auto"/>
      <w:jc w:val="both"/>
    </w:pPr>
    <w:rPr>
      <w:rFonts w:ascii="Arial" w:eastAsia="Times New Roman" w:hAnsi="Arial" w:cs="Times New Roman"/>
      <w:b/>
      <w:sz w:val="24"/>
      <w:szCs w:val="20"/>
      <w:u w:val="single"/>
      <w:lang w:eastAsia="pl-PL"/>
    </w:rPr>
  </w:style>
  <w:style w:type="paragraph" w:styleId="Tytu">
    <w:name w:val="Title"/>
    <w:basedOn w:val="Normalny"/>
    <w:next w:val="Podtytu"/>
    <w:link w:val="TytuZnak"/>
    <w:qFormat/>
    <w:rsid w:val="002165B6"/>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2165B6"/>
    <w:rPr>
      <w:rFonts w:ascii="Arial" w:eastAsia="Times New Roman" w:hAnsi="Arial" w:cs="Times New Roman"/>
      <w:b/>
      <w:kern w:val="17153"/>
      <w:sz w:val="32"/>
      <w:szCs w:val="20"/>
      <w:lang w:eastAsia="pl-PL"/>
    </w:rPr>
  </w:style>
  <w:style w:type="paragraph" w:styleId="Podtytu">
    <w:name w:val="Subtitle"/>
    <w:basedOn w:val="Normalny"/>
    <w:link w:val="PodtytuZnak"/>
    <w:qFormat/>
    <w:rsid w:val="002165B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165B6"/>
    <w:rPr>
      <w:rFonts w:ascii="Arial" w:eastAsia="Times New Roman" w:hAnsi="Arial" w:cs="Arial"/>
      <w:sz w:val="24"/>
      <w:szCs w:val="24"/>
      <w:lang w:eastAsia="pl-PL"/>
    </w:rPr>
  </w:style>
  <w:style w:type="paragraph" w:customStyle="1" w:styleId="Tekstpodstawowywcity21">
    <w:name w:val="Tekst podstawowy wcięty 21"/>
    <w:basedOn w:val="Normalny"/>
    <w:rsid w:val="002165B6"/>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2165B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165B6"/>
    <w:rPr>
      <w:rFonts w:ascii="Times New Roman" w:eastAsia="Times New Roman" w:hAnsi="Times New Roman" w:cs="Times New Roman"/>
      <w:sz w:val="20"/>
      <w:szCs w:val="20"/>
      <w:lang w:eastAsia="pl-PL"/>
    </w:rPr>
  </w:style>
  <w:style w:type="character" w:styleId="Odwoanieprzypisukocowego">
    <w:name w:val="endnote reference"/>
    <w:semiHidden/>
    <w:rsid w:val="002165B6"/>
    <w:rPr>
      <w:vertAlign w:val="superscript"/>
    </w:rPr>
  </w:style>
  <w:style w:type="paragraph" w:customStyle="1" w:styleId="tekst">
    <w:name w:val="tekst"/>
    <w:basedOn w:val="Normalny"/>
    <w:next w:val="Normalny"/>
    <w:rsid w:val="002165B6"/>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2165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2165B6"/>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2165B6"/>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2165B6"/>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2165B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2165B6"/>
    <w:pPr>
      <w:widowControl w:val="0"/>
      <w:suppressAutoHyphens/>
      <w:spacing w:before="240" w:after="0" w:line="240" w:lineRule="auto"/>
      <w:jc w:val="both"/>
    </w:pPr>
    <w:rPr>
      <w:rFonts w:ascii="Arial" w:eastAsia="Times New Roman" w:hAnsi="Arial" w:cs="Times New Roman"/>
      <w:sz w:val="24"/>
      <w:szCs w:val="20"/>
      <w:lang w:eastAsia="ar-SA"/>
    </w:rPr>
  </w:style>
  <w:style w:type="paragraph" w:styleId="Akapitzlist">
    <w:name w:val="List Paragraph"/>
    <w:aliases w:val="L1,Numerowanie,Akapit z listą5,CW_Lista"/>
    <w:basedOn w:val="Normalny"/>
    <w:link w:val="AkapitzlistZnak"/>
    <w:uiPriority w:val="34"/>
    <w:qFormat/>
    <w:rsid w:val="002165B6"/>
    <w:pPr>
      <w:spacing w:after="0" w:line="240" w:lineRule="auto"/>
      <w:ind w:left="720"/>
    </w:pPr>
    <w:rPr>
      <w:rFonts w:ascii="Times New Roman" w:eastAsia="Calibri" w:hAnsi="Times New Roman" w:cs="Times New Roman"/>
      <w:sz w:val="24"/>
      <w:szCs w:val="24"/>
      <w:lang w:eastAsia="pl-PL"/>
    </w:rPr>
  </w:style>
  <w:style w:type="paragraph" w:customStyle="1" w:styleId="BodyText21">
    <w:name w:val="Body Text 21"/>
    <w:basedOn w:val="Normalny"/>
    <w:rsid w:val="002165B6"/>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uiPriority w:val="99"/>
    <w:rsid w:val="002165B6"/>
    <w:rPr>
      <w:sz w:val="16"/>
      <w:szCs w:val="16"/>
    </w:rPr>
  </w:style>
  <w:style w:type="paragraph" w:styleId="Tekstkomentarza">
    <w:name w:val="annotation text"/>
    <w:basedOn w:val="Normalny"/>
    <w:link w:val="TekstkomentarzaZnak"/>
    <w:uiPriority w:val="99"/>
    <w:rsid w:val="002165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165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165B6"/>
    <w:rPr>
      <w:b/>
      <w:bCs/>
    </w:rPr>
  </w:style>
  <w:style w:type="character" w:customStyle="1" w:styleId="TematkomentarzaZnak">
    <w:name w:val="Temat komentarza Znak"/>
    <w:basedOn w:val="TekstkomentarzaZnak"/>
    <w:link w:val="Tematkomentarza"/>
    <w:rsid w:val="002165B6"/>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2165B6"/>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2165B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2165B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2165B6"/>
    <w:rPr>
      <w:rFonts w:ascii="Symbol" w:hAnsi="Symbol"/>
    </w:rPr>
  </w:style>
  <w:style w:type="paragraph" w:customStyle="1" w:styleId="Tekstpodstawowy21">
    <w:name w:val="Tekst podstawowy 21"/>
    <w:basedOn w:val="Normalny"/>
    <w:rsid w:val="002165B6"/>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216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165B6"/>
    <w:rPr>
      <w:b/>
      <w:bCs/>
    </w:rPr>
  </w:style>
  <w:style w:type="character" w:customStyle="1" w:styleId="object">
    <w:name w:val="object"/>
    <w:rsid w:val="002165B6"/>
  </w:style>
  <w:style w:type="character" w:styleId="Uwydatnienie">
    <w:name w:val="Emphasis"/>
    <w:uiPriority w:val="20"/>
    <w:qFormat/>
    <w:rsid w:val="002165B6"/>
    <w:rPr>
      <w:i/>
      <w:iCs/>
    </w:rPr>
  </w:style>
  <w:style w:type="paragraph" w:styleId="Zwykytekst">
    <w:name w:val="Plain Text"/>
    <w:basedOn w:val="Normalny"/>
    <w:link w:val="ZwykytekstZnak"/>
    <w:rsid w:val="002165B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165B6"/>
    <w:rPr>
      <w:rFonts w:ascii="Courier New" w:eastAsia="Times New Roman" w:hAnsi="Courier New" w:cs="Times New Roman"/>
      <w:sz w:val="20"/>
      <w:szCs w:val="20"/>
      <w:lang w:eastAsia="pl-PL"/>
    </w:rPr>
  </w:style>
  <w:style w:type="paragraph" w:customStyle="1" w:styleId="ZnakZnak">
    <w:name w:val="Znak Znak"/>
    <w:basedOn w:val="Normalny"/>
    <w:next w:val="Normalny"/>
    <w:rsid w:val="002165B6"/>
    <w:pPr>
      <w:spacing w:after="0" w:line="240" w:lineRule="auto"/>
    </w:pPr>
    <w:rPr>
      <w:rFonts w:ascii="Arial" w:eastAsia="Times New Roman" w:hAnsi="Arial" w:cs="Arial"/>
      <w:lang w:eastAsia="pl-PL"/>
    </w:rPr>
  </w:style>
  <w:style w:type="paragraph" w:customStyle="1" w:styleId="pkt">
    <w:name w:val="pkt"/>
    <w:basedOn w:val="Normalny"/>
    <w:rsid w:val="002165B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
    <w:link w:val="Akapitzlist"/>
    <w:uiPriority w:val="34"/>
    <w:qFormat/>
    <w:locked/>
    <w:rsid w:val="002165B6"/>
    <w:rPr>
      <w:rFonts w:ascii="Times New Roman" w:eastAsia="Calibri" w:hAnsi="Times New Roman" w:cs="Times New Roman"/>
      <w:sz w:val="24"/>
      <w:szCs w:val="24"/>
      <w:lang w:eastAsia="pl-PL"/>
    </w:rPr>
  </w:style>
  <w:style w:type="character" w:customStyle="1" w:styleId="h1">
    <w:name w:val="h1"/>
    <w:rsid w:val="002165B6"/>
  </w:style>
  <w:style w:type="paragraph" w:styleId="Listapunktowana2">
    <w:name w:val="List Bullet 2"/>
    <w:basedOn w:val="Normalny"/>
    <w:rsid w:val="002165B6"/>
    <w:pPr>
      <w:numPr>
        <w:numId w:val="24"/>
      </w:numPr>
      <w:spacing w:after="0" w:line="240" w:lineRule="auto"/>
    </w:pPr>
    <w:rPr>
      <w:rFonts w:ascii="Times New Roman" w:eastAsia="Times New Roman" w:hAnsi="Times New Roman" w:cs="Times New Roman"/>
      <w:sz w:val="20"/>
      <w:szCs w:val="20"/>
      <w:lang w:eastAsia="pl-PL"/>
    </w:rPr>
  </w:style>
  <w:style w:type="character" w:customStyle="1" w:styleId="Stylwiadomocie-mail94">
    <w:name w:val="Styl wiadomości e-mail 94"/>
    <w:semiHidden/>
    <w:rsid w:val="002165B6"/>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165B6"/>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qFormat/>
    <w:rsid w:val="002165B6"/>
    <w:pPr>
      <w:spacing w:before="120"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Wcicienormalne"/>
    <w:link w:val="Nagwek3Znak"/>
    <w:qFormat/>
    <w:rsid w:val="002165B6"/>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2165B6"/>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2165B6"/>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2165B6"/>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2165B6"/>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2165B6"/>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2165B6"/>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65B6"/>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2165B6"/>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2165B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165B6"/>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2165B6"/>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2165B6"/>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2165B6"/>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2165B6"/>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2165B6"/>
    <w:rPr>
      <w:rFonts w:ascii="Times New Roman" w:eastAsia="Times New Roman" w:hAnsi="Times New Roman" w:cs="Times New Roman"/>
      <w:i/>
      <w:sz w:val="20"/>
      <w:szCs w:val="20"/>
      <w:lang w:eastAsia="pl-PL"/>
    </w:rPr>
  </w:style>
  <w:style w:type="numbering" w:customStyle="1" w:styleId="Bezlisty1">
    <w:name w:val="Bez listy1"/>
    <w:next w:val="Bezlisty"/>
    <w:uiPriority w:val="99"/>
    <w:semiHidden/>
    <w:unhideWhenUsed/>
    <w:rsid w:val="002165B6"/>
  </w:style>
  <w:style w:type="paragraph" w:styleId="Wcicienormalne">
    <w:name w:val="Normal Indent"/>
    <w:basedOn w:val="Normalny"/>
    <w:rsid w:val="002165B6"/>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165B6"/>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165B6"/>
    <w:rPr>
      <w:rFonts w:ascii="Times New Roman" w:eastAsia="Times New Roman" w:hAnsi="Times New Roman" w:cs="Times New Roman"/>
      <w:sz w:val="20"/>
      <w:szCs w:val="20"/>
      <w:lang w:eastAsia="pl-PL"/>
    </w:rPr>
  </w:style>
  <w:style w:type="character" w:styleId="Odwoanieprzypisudolnego">
    <w:name w:val="footnote reference"/>
    <w:semiHidden/>
    <w:rsid w:val="002165B6"/>
    <w:rPr>
      <w:position w:val="6"/>
      <w:sz w:val="16"/>
    </w:rPr>
  </w:style>
  <w:style w:type="paragraph" w:styleId="Tekstprzypisudolnego">
    <w:name w:val="footnote text"/>
    <w:basedOn w:val="Normalny"/>
    <w:link w:val="TekstprzypisudolnegoZnak"/>
    <w:semiHidden/>
    <w:rsid w:val="002165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165B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2165B6"/>
    <w:pPr>
      <w:spacing w:after="0" w:line="240" w:lineRule="auto"/>
      <w:ind w:left="284"/>
      <w:jc w:val="both"/>
    </w:pPr>
    <w:rPr>
      <w:rFonts w:ascii="Times New Roman" w:eastAsia="Times New Roman" w:hAnsi="Times New Roman" w:cs="Times New Roman"/>
      <w:b/>
      <w:sz w:val="28"/>
      <w:szCs w:val="20"/>
      <w:u w:val="single"/>
      <w:lang w:eastAsia="pl-PL"/>
    </w:rPr>
  </w:style>
  <w:style w:type="character" w:customStyle="1" w:styleId="TekstpodstawowywcityZnak">
    <w:name w:val="Tekst podstawowy wcięty Znak"/>
    <w:basedOn w:val="Domylnaczcionkaakapitu"/>
    <w:link w:val="Tekstpodstawowywcity"/>
    <w:rsid w:val="002165B6"/>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2165B6"/>
    <w:pPr>
      <w:spacing w:after="0" w:line="360" w:lineRule="auto"/>
      <w:ind w:left="357" w:hanging="357"/>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2165B6"/>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uiPriority w:val="99"/>
    <w:rsid w:val="002165B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2165B6"/>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2165B6"/>
    <w:pPr>
      <w:spacing w:after="0" w:line="360" w:lineRule="atLeast"/>
      <w:jc w:val="center"/>
    </w:pPr>
    <w:rPr>
      <w:rFonts w:ascii="Times New Roman" w:eastAsia="Times New Roman" w:hAnsi="Times New Roman" w:cs="Times New Roman"/>
      <w:b/>
      <w:i/>
      <w:sz w:val="56"/>
      <w:szCs w:val="20"/>
      <w:lang w:eastAsia="pl-PL"/>
    </w:rPr>
  </w:style>
  <w:style w:type="character" w:customStyle="1" w:styleId="TekstpodstawowyZnak">
    <w:name w:val="Tekst podstawowy Znak"/>
    <w:basedOn w:val="Domylnaczcionkaakapitu"/>
    <w:link w:val="Tekstpodstawowy"/>
    <w:rsid w:val="002165B6"/>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2165B6"/>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2165B6"/>
    <w:rPr>
      <w:rFonts w:ascii="Times New Roman" w:eastAsia="Times New Roman" w:hAnsi="Times New Roman" w:cs="Times New Roman"/>
      <w:sz w:val="26"/>
      <w:szCs w:val="20"/>
      <w:lang w:eastAsia="pl-PL"/>
    </w:rPr>
  </w:style>
  <w:style w:type="paragraph" w:styleId="Tekstblokowy">
    <w:name w:val="Block Text"/>
    <w:basedOn w:val="Normalny"/>
    <w:rsid w:val="002165B6"/>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Stopka">
    <w:name w:val="footer"/>
    <w:basedOn w:val="Normalny"/>
    <w:link w:val="StopkaZnak"/>
    <w:rsid w:val="002165B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165B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165B6"/>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2165B6"/>
    <w:rPr>
      <w:rFonts w:ascii="Times New Roman" w:eastAsia="Times New Roman" w:hAnsi="Times New Roman" w:cs="Times New Roman"/>
      <w:b/>
      <w:sz w:val="26"/>
      <w:szCs w:val="20"/>
      <w:lang w:eastAsia="pl-PL"/>
    </w:rPr>
  </w:style>
  <w:style w:type="character" w:styleId="Numerstrony">
    <w:name w:val="page number"/>
    <w:basedOn w:val="Domylnaczcionkaakapitu"/>
    <w:rsid w:val="002165B6"/>
  </w:style>
  <w:style w:type="paragraph" w:customStyle="1" w:styleId="Normalny15pt">
    <w:name w:val="Normalny + 15 pt"/>
    <w:basedOn w:val="Normalny"/>
    <w:rsid w:val="002165B6"/>
    <w:pPr>
      <w:numPr>
        <w:numId w:val="1"/>
      </w:numPr>
      <w:spacing w:after="0" w:line="360" w:lineRule="auto"/>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2165B6"/>
  </w:style>
  <w:style w:type="character" w:styleId="Hipercze">
    <w:name w:val="Hyperlink"/>
    <w:rsid w:val="002165B6"/>
    <w:rPr>
      <w:color w:val="0000FF"/>
      <w:u w:val="single"/>
    </w:rPr>
  </w:style>
  <w:style w:type="paragraph" w:styleId="Tekstdymka">
    <w:name w:val="Balloon Text"/>
    <w:basedOn w:val="Normalny"/>
    <w:link w:val="TekstdymkaZnak"/>
    <w:semiHidden/>
    <w:rsid w:val="002165B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165B6"/>
    <w:rPr>
      <w:rFonts w:ascii="Tahoma" w:eastAsia="Times New Roman" w:hAnsi="Tahoma" w:cs="Tahoma"/>
      <w:sz w:val="16"/>
      <w:szCs w:val="16"/>
      <w:lang w:eastAsia="pl-PL"/>
    </w:rPr>
  </w:style>
  <w:style w:type="paragraph" w:styleId="Mapadokumentu">
    <w:name w:val="Document Map"/>
    <w:basedOn w:val="Normalny"/>
    <w:link w:val="MapadokumentuZnak"/>
    <w:semiHidden/>
    <w:rsid w:val="002165B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2165B6"/>
    <w:rPr>
      <w:rFonts w:ascii="Tahoma" w:eastAsia="Times New Roman" w:hAnsi="Tahoma" w:cs="Tahoma"/>
      <w:sz w:val="20"/>
      <w:szCs w:val="20"/>
      <w:shd w:val="clear" w:color="auto" w:fill="000080"/>
      <w:lang w:eastAsia="pl-PL"/>
    </w:rPr>
  </w:style>
  <w:style w:type="paragraph" w:customStyle="1" w:styleId="WW-Tekstpodstawowywcity2">
    <w:name w:val="WW-Tekst podstawowy wcięty 2"/>
    <w:basedOn w:val="Normalny"/>
    <w:rsid w:val="002165B6"/>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2165B6"/>
    <w:pPr>
      <w:suppressAutoHyphens/>
      <w:spacing w:after="0" w:line="240" w:lineRule="auto"/>
      <w:jc w:val="both"/>
    </w:pPr>
    <w:rPr>
      <w:rFonts w:ascii="Arial" w:eastAsia="Times New Roman" w:hAnsi="Arial" w:cs="Times New Roman"/>
      <w:b/>
      <w:sz w:val="24"/>
      <w:szCs w:val="20"/>
      <w:u w:val="single"/>
      <w:lang w:eastAsia="pl-PL"/>
    </w:rPr>
  </w:style>
  <w:style w:type="paragraph" w:styleId="Tytu">
    <w:name w:val="Title"/>
    <w:basedOn w:val="Normalny"/>
    <w:next w:val="Podtytu"/>
    <w:link w:val="TytuZnak"/>
    <w:qFormat/>
    <w:rsid w:val="002165B6"/>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2165B6"/>
    <w:rPr>
      <w:rFonts w:ascii="Arial" w:eastAsia="Times New Roman" w:hAnsi="Arial" w:cs="Times New Roman"/>
      <w:b/>
      <w:kern w:val="17153"/>
      <w:sz w:val="32"/>
      <w:szCs w:val="20"/>
      <w:lang w:eastAsia="pl-PL"/>
    </w:rPr>
  </w:style>
  <w:style w:type="paragraph" w:styleId="Podtytu">
    <w:name w:val="Subtitle"/>
    <w:basedOn w:val="Normalny"/>
    <w:link w:val="PodtytuZnak"/>
    <w:qFormat/>
    <w:rsid w:val="002165B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165B6"/>
    <w:rPr>
      <w:rFonts w:ascii="Arial" w:eastAsia="Times New Roman" w:hAnsi="Arial" w:cs="Arial"/>
      <w:sz w:val="24"/>
      <w:szCs w:val="24"/>
      <w:lang w:eastAsia="pl-PL"/>
    </w:rPr>
  </w:style>
  <w:style w:type="paragraph" w:customStyle="1" w:styleId="Tekstpodstawowywcity21">
    <w:name w:val="Tekst podstawowy wcięty 21"/>
    <w:basedOn w:val="Normalny"/>
    <w:rsid w:val="002165B6"/>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paragraph" w:styleId="Tekstprzypisukocowego">
    <w:name w:val="endnote text"/>
    <w:basedOn w:val="Normalny"/>
    <w:link w:val="TekstprzypisukocowegoZnak"/>
    <w:semiHidden/>
    <w:rsid w:val="002165B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165B6"/>
    <w:rPr>
      <w:rFonts w:ascii="Times New Roman" w:eastAsia="Times New Roman" w:hAnsi="Times New Roman" w:cs="Times New Roman"/>
      <w:sz w:val="20"/>
      <w:szCs w:val="20"/>
      <w:lang w:eastAsia="pl-PL"/>
    </w:rPr>
  </w:style>
  <w:style w:type="character" w:styleId="Odwoanieprzypisukocowego">
    <w:name w:val="endnote reference"/>
    <w:semiHidden/>
    <w:rsid w:val="002165B6"/>
    <w:rPr>
      <w:vertAlign w:val="superscript"/>
    </w:rPr>
  </w:style>
  <w:style w:type="paragraph" w:customStyle="1" w:styleId="tekst">
    <w:name w:val="tekst"/>
    <w:basedOn w:val="Normalny"/>
    <w:next w:val="Normalny"/>
    <w:rsid w:val="002165B6"/>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2165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2165B6"/>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2165B6"/>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2165B6"/>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2165B6"/>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2165B6"/>
    <w:pPr>
      <w:widowControl w:val="0"/>
      <w:suppressAutoHyphens/>
      <w:spacing w:before="240" w:after="0" w:line="240" w:lineRule="auto"/>
      <w:jc w:val="both"/>
    </w:pPr>
    <w:rPr>
      <w:rFonts w:ascii="Arial" w:eastAsia="Times New Roman" w:hAnsi="Arial" w:cs="Times New Roman"/>
      <w:sz w:val="24"/>
      <w:szCs w:val="20"/>
      <w:lang w:eastAsia="ar-SA"/>
    </w:rPr>
  </w:style>
  <w:style w:type="paragraph" w:styleId="Akapitzlist">
    <w:name w:val="List Paragraph"/>
    <w:aliases w:val="L1,Numerowanie,Akapit z listą5,CW_Lista"/>
    <w:basedOn w:val="Normalny"/>
    <w:link w:val="AkapitzlistZnak"/>
    <w:uiPriority w:val="34"/>
    <w:qFormat/>
    <w:rsid w:val="002165B6"/>
    <w:pPr>
      <w:spacing w:after="0" w:line="240" w:lineRule="auto"/>
      <w:ind w:left="720"/>
    </w:pPr>
    <w:rPr>
      <w:rFonts w:ascii="Times New Roman" w:eastAsia="Calibri" w:hAnsi="Times New Roman" w:cs="Times New Roman"/>
      <w:sz w:val="24"/>
      <w:szCs w:val="24"/>
      <w:lang w:eastAsia="pl-PL"/>
    </w:rPr>
  </w:style>
  <w:style w:type="paragraph" w:customStyle="1" w:styleId="BodyText21">
    <w:name w:val="Body Text 21"/>
    <w:basedOn w:val="Normalny"/>
    <w:rsid w:val="002165B6"/>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uiPriority w:val="99"/>
    <w:rsid w:val="002165B6"/>
    <w:rPr>
      <w:sz w:val="16"/>
      <w:szCs w:val="16"/>
    </w:rPr>
  </w:style>
  <w:style w:type="paragraph" w:styleId="Tekstkomentarza">
    <w:name w:val="annotation text"/>
    <w:basedOn w:val="Normalny"/>
    <w:link w:val="TekstkomentarzaZnak"/>
    <w:uiPriority w:val="99"/>
    <w:rsid w:val="002165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165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165B6"/>
    <w:rPr>
      <w:b/>
      <w:bCs/>
    </w:rPr>
  </w:style>
  <w:style w:type="character" w:customStyle="1" w:styleId="TematkomentarzaZnak">
    <w:name w:val="Temat komentarza Znak"/>
    <w:basedOn w:val="TekstkomentarzaZnak"/>
    <w:link w:val="Tematkomentarza"/>
    <w:rsid w:val="002165B6"/>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2165B6"/>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2165B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2165B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2165B6"/>
    <w:rPr>
      <w:rFonts w:ascii="Symbol" w:hAnsi="Symbol"/>
    </w:rPr>
  </w:style>
  <w:style w:type="paragraph" w:customStyle="1" w:styleId="Tekstpodstawowy21">
    <w:name w:val="Tekst podstawowy 21"/>
    <w:basedOn w:val="Normalny"/>
    <w:rsid w:val="002165B6"/>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216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165B6"/>
    <w:rPr>
      <w:b/>
      <w:bCs/>
    </w:rPr>
  </w:style>
  <w:style w:type="character" w:customStyle="1" w:styleId="object">
    <w:name w:val="object"/>
    <w:rsid w:val="002165B6"/>
  </w:style>
  <w:style w:type="character" w:styleId="Uwydatnienie">
    <w:name w:val="Emphasis"/>
    <w:uiPriority w:val="20"/>
    <w:qFormat/>
    <w:rsid w:val="002165B6"/>
    <w:rPr>
      <w:i/>
      <w:iCs/>
    </w:rPr>
  </w:style>
  <w:style w:type="paragraph" w:styleId="Zwykytekst">
    <w:name w:val="Plain Text"/>
    <w:basedOn w:val="Normalny"/>
    <w:link w:val="ZwykytekstZnak"/>
    <w:rsid w:val="002165B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165B6"/>
    <w:rPr>
      <w:rFonts w:ascii="Courier New" w:eastAsia="Times New Roman" w:hAnsi="Courier New" w:cs="Times New Roman"/>
      <w:sz w:val="20"/>
      <w:szCs w:val="20"/>
      <w:lang w:eastAsia="pl-PL"/>
    </w:rPr>
  </w:style>
  <w:style w:type="paragraph" w:customStyle="1" w:styleId="ZnakZnak">
    <w:name w:val="Znak Znak"/>
    <w:basedOn w:val="Normalny"/>
    <w:next w:val="Normalny"/>
    <w:rsid w:val="002165B6"/>
    <w:pPr>
      <w:spacing w:after="0" w:line="240" w:lineRule="auto"/>
    </w:pPr>
    <w:rPr>
      <w:rFonts w:ascii="Arial" w:eastAsia="Times New Roman" w:hAnsi="Arial" w:cs="Arial"/>
      <w:lang w:eastAsia="pl-PL"/>
    </w:rPr>
  </w:style>
  <w:style w:type="paragraph" w:customStyle="1" w:styleId="pkt">
    <w:name w:val="pkt"/>
    <w:basedOn w:val="Normalny"/>
    <w:rsid w:val="002165B6"/>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
    <w:link w:val="Akapitzlist"/>
    <w:uiPriority w:val="34"/>
    <w:qFormat/>
    <w:locked/>
    <w:rsid w:val="002165B6"/>
    <w:rPr>
      <w:rFonts w:ascii="Times New Roman" w:eastAsia="Calibri" w:hAnsi="Times New Roman" w:cs="Times New Roman"/>
      <w:sz w:val="24"/>
      <w:szCs w:val="24"/>
      <w:lang w:eastAsia="pl-PL"/>
    </w:rPr>
  </w:style>
  <w:style w:type="character" w:customStyle="1" w:styleId="h1">
    <w:name w:val="h1"/>
    <w:rsid w:val="002165B6"/>
  </w:style>
  <w:style w:type="paragraph" w:styleId="Listapunktowana2">
    <w:name w:val="List Bullet 2"/>
    <w:basedOn w:val="Normalny"/>
    <w:rsid w:val="002165B6"/>
    <w:pPr>
      <w:numPr>
        <w:numId w:val="24"/>
      </w:numPr>
      <w:spacing w:after="0" w:line="240" w:lineRule="auto"/>
    </w:pPr>
    <w:rPr>
      <w:rFonts w:ascii="Times New Roman" w:eastAsia="Times New Roman" w:hAnsi="Times New Roman" w:cs="Times New Roman"/>
      <w:sz w:val="20"/>
      <w:szCs w:val="20"/>
      <w:lang w:eastAsia="pl-PL"/>
    </w:rPr>
  </w:style>
  <w:style w:type="character" w:customStyle="1" w:styleId="Stylwiadomocie-mail94">
    <w:name w:val="Styl wiadomości e-mail 94"/>
    <w:semiHidden/>
    <w:rsid w:val="002165B6"/>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20465</Words>
  <Characters>122794</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cp:revision>
  <dcterms:created xsi:type="dcterms:W3CDTF">2020-07-08T06:03:00Z</dcterms:created>
  <dcterms:modified xsi:type="dcterms:W3CDTF">2020-07-08T06:03:00Z</dcterms:modified>
</cp:coreProperties>
</file>