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0557D3">
        <w:rPr>
          <w:rFonts w:ascii="Book Antiqua" w:hAnsi="Book Antiqua"/>
          <w:b/>
          <w:bCs/>
          <w:sz w:val="22"/>
          <w:szCs w:val="22"/>
        </w:rPr>
        <w:t>IRP.271.7</w:t>
      </w:r>
      <w:r w:rsidR="003E22EA">
        <w:rPr>
          <w:rFonts w:ascii="Book Antiqua" w:hAnsi="Book Antiqua"/>
          <w:b/>
          <w:bCs/>
          <w:sz w:val="22"/>
          <w:szCs w:val="22"/>
        </w:rPr>
        <w:t>a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9C7056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A2653B">
        <w:rPr>
          <w:rFonts w:ascii="Book Antiqua" w:hAnsi="Book Antiqua"/>
          <w:b/>
          <w:bCs/>
          <w:sz w:val="22"/>
          <w:szCs w:val="22"/>
        </w:rPr>
        <w:t xml:space="preserve">na działce </w:t>
      </w:r>
      <w:r w:rsidR="000557D3">
        <w:rPr>
          <w:rFonts w:ascii="Book Antiqua" w:hAnsi="Book Antiqua"/>
          <w:b/>
          <w:bCs/>
          <w:sz w:val="22"/>
          <w:szCs w:val="22"/>
        </w:rPr>
        <w:t>nr 447/13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w Świdwinie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202D27"/>
    <w:rsid w:val="00381EA4"/>
    <w:rsid w:val="003E22EA"/>
    <w:rsid w:val="0061426F"/>
    <w:rsid w:val="006245E9"/>
    <w:rsid w:val="00655650"/>
    <w:rsid w:val="009C7056"/>
    <w:rsid w:val="00A2653B"/>
    <w:rsid w:val="00C301E2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17</cp:revision>
  <cp:lastPrinted>2021-02-24T08:05:00Z</cp:lastPrinted>
  <dcterms:created xsi:type="dcterms:W3CDTF">2021-02-18T12:59:00Z</dcterms:created>
  <dcterms:modified xsi:type="dcterms:W3CDTF">2021-08-05T07:12:00Z</dcterms:modified>
</cp:coreProperties>
</file>