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971320">
        <w:rPr>
          <w:rFonts w:ascii="Book Antiqua" w:hAnsi="Book Antiqua"/>
          <w:b/>
          <w:bCs/>
          <w:sz w:val="22"/>
          <w:szCs w:val="22"/>
        </w:rPr>
        <w:t>Budowa</w:t>
      </w:r>
      <w:r w:rsidR="00035B32">
        <w:rPr>
          <w:rFonts w:ascii="Book Antiqua" w:hAnsi="Book Antiqua"/>
          <w:b/>
          <w:bCs/>
          <w:sz w:val="22"/>
          <w:szCs w:val="22"/>
        </w:rPr>
        <w:t xml:space="preserve"> </w:t>
      </w:r>
      <w:r w:rsidR="00B14968">
        <w:rPr>
          <w:rFonts w:ascii="Book Antiqua" w:hAnsi="Book Antiqua"/>
          <w:b/>
          <w:bCs/>
          <w:sz w:val="22"/>
          <w:szCs w:val="22"/>
        </w:rPr>
        <w:t xml:space="preserve">kanalizacji deszczowej w ul. Kochanowskiego i ul. Szymborskiej </w:t>
      </w:r>
      <w:bookmarkStart w:id="0" w:name="_GoBack"/>
      <w:bookmarkEnd w:id="0"/>
      <w:r w:rsidR="00035B32">
        <w:rPr>
          <w:rFonts w:ascii="Book Antiqua" w:hAnsi="Book Antiqua"/>
          <w:b/>
          <w:bCs/>
          <w:sz w:val="22"/>
          <w:szCs w:val="22"/>
        </w:rPr>
        <w:t>w Świdwinie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1D55B3"/>
    <w:rsid w:val="0021380A"/>
    <w:rsid w:val="00606D6C"/>
    <w:rsid w:val="00754938"/>
    <w:rsid w:val="008B2777"/>
    <w:rsid w:val="00920C8A"/>
    <w:rsid w:val="00971320"/>
    <w:rsid w:val="00B14968"/>
    <w:rsid w:val="00CE41AD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19</cp:revision>
  <dcterms:created xsi:type="dcterms:W3CDTF">2021-01-29T10:44:00Z</dcterms:created>
  <dcterms:modified xsi:type="dcterms:W3CDTF">2021-10-14T08:37:00Z</dcterms:modified>
</cp:coreProperties>
</file>