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4515" w14:textId="77777777" w:rsidR="00D969AA" w:rsidRPr="00D969AA" w:rsidRDefault="00D969AA" w:rsidP="00D969AA">
      <w:pPr>
        <w:pStyle w:val="Akapitzlist"/>
        <w:ind w:left="1066" w:firstLine="0"/>
        <w:rPr>
          <w:b/>
        </w:rPr>
      </w:pPr>
      <w:r w:rsidRPr="00D969AA">
        <w:rPr>
          <w:b/>
        </w:rPr>
        <w:t>Załącznik</w:t>
      </w:r>
    </w:p>
    <w:p w14:paraId="7D711D81" w14:textId="6BFAC415" w:rsidR="00D969AA" w:rsidRPr="00D969AA" w:rsidRDefault="00D969AA" w:rsidP="00D969AA">
      <w:pPr>
        <w:pStyle w:val="Akapitzlist"/>
        <w:ind w:left="1066" w:firstLine="0"/>
        <w:jc w:val="center"/>
        <w:rPr>
          <w:rFonts w:cstheme="minorHAnsi"/>
          <w:b/>
          <w:bCs/>
          <w:u w:val="single"/>
        </w:rPr>
      </w:pPr>
      <w:r w:rsidRPr="00D969AA">
        <w:rPr>
          <w:rFonts w:cstheme="minorHAnsi"/>
          <w:b/>
          <w:bCs/>
          <w:u w:val="single"/>
        </w:rPr>
        <w:t xml:space="preserve">Minimalne wymagania i parametry techniczne </w:t>
      </w:r>
      <w:r w:rsidR="001845E3">
        <w:rPr>
          <w:rFonts w:cstheme="minorHAnsi"/>
          <w:b/>
          <w:bCs/>
          <w:u w:val="single"/>
        </w:rPr>
        <w:t>programu</w:t>
      </w:r>
      <w:bookmarkStart w:id="0" w:name="_GoBack"/>
      <w:bookmarkEnd w:id="0"/>
      <w:r w:rsidRPr="00D969AA">
        <w:rPr>
          <w:rFonts w:cstheme="minorHAnsi"/>
          <w:b/>
          <w:bCs/>
          <w:u w:val="single"/>
        </w:rPr>
        <w:t>:</w:t>
      </w:r>
    </w:p>
    <w:p w14:paraId="39E179FB" w14:textId="77777777" w:rsidR="00CF273D" w:rsidRDefault="00CF273D" w:rsidP="00CF273D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Możliwość zarządzania maksymalnie 200 urządzeniami klienckimi (punktami dostępowymi, przełącznikami sieciowymi, urządzeniami radioliniowymi) oraz do 10 000 użytkowników sieci)</w:t>
      </w:r>
    </w:p>
    <w:p w14:paraId="7333ADE3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Możliwość tworzenia kont z różnym poziomem widoku i uprawnień</w:t>
      </w:r>
    </w:p>
    <w:p w14:paraId="20A2D042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Zdalne przechwytywanie pakietów</w:t>
      </w:r>
    </w:p>
    <w:p w14:paraId="211C31F2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Skanowanie zakłóceń oraz szumów dla dowolnego Access Pointa</w:t>
      </w:r>
    </w:p>
    <w:p w14:paraId="51B4CCB5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Zarządzanie i wsparcie dla urządzeń typu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access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point,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switch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 urządzenia radioliniowe</w:t>
      </w:r>
    </w:p>
    <w:p w14:paraId="201E13A6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Możliwość przeprowadzenia inwentaryzacji urządzeń</w:t>
      </w:r>
    </w:p>
    <w:p w14:paraId="3CE47D41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Siedem dni statystyk sieci</w:t>
      </w:r>
    </w:p>
    <w:p w14:paraId="24A5F810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Możliwość raportowania statystyk dla każdego klienta osobno</w:t>
      </w:r>
    </w:p>
    <w:p w14:paraId="0E2A424D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Alerty w formie mailowej</w:t>
      </w:r>
    </w:p>
    <w:p w14:paraId="063E3834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Możliwość exportu raportów statystyk do plików CSV</w:t>
      </w:r>
    </w:p>
    <w:p w14:paraId="1BFEC729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Audit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Logs</w:t>
      </w:r>
      <w:proofErr w:type="spellEnd"/>
    </w:p>
    <w:p w14:paraId="182B2014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RADIUS, TACACS+, LDAP, Active Directory login</w:t>
      </w:r>
    </w:p>
    <w:p w14:paraId="497A4AE0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Zero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touch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onboarding</w:t>
      </w:r>
      <w:proofErr w:type="spellEnd"/>
    </w:p>
    <w:p w14:paraId="73974246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Ustawianie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template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-ów konfiguracyjnych</w:t>
      </w:r>
    </w:p>
    <w:p w14:paraId="0CD65B8A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Ustawienie terminarza backup-u systemu</w:t>
      </w:r>
    </w:p>
    <w:p w14:paraId="16826406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Automatyczny update software-u (wraz z możliwością ustalenia terminarza)</w:t>
      </w:r>
    </w:p>
    <w:p w14:paraId="2343F813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Zaimplementowany portal dostępowy dla gości z możliwością logowania poprzez vouchery lub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social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media lub autentykację SMS oraz płatny dostęp via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PayPal</w:t>
      </w:r>
      <w:proofErr w:type="spellEnd"/>
    </w:p>
    <w:p w14:paraId="0190A5BB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Ograniczenie dostępu do sieci „gość” poprzez ustawienie limitów czasowych lub limitów transferu</w:t>
      </w:r>
    </w:p>
    <w:p w14:paraId="2532AC96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GRE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Tunneling</w:t>
      </w:r>
      <w:proofErr w:type="spellEnd"/>
    </w:p>
    <w:p w14:paraId="2413AC12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Tworzenie grup AP oraz konfiguracji sieci WLAN</w:t>
      </w:r>
    </w:p>
    <w:p w14:paraId="21BCE8A6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Rozwiązywanie problemów za pomocą: Tower-to-Edge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View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Wi-Fi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Packet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Capture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ePMP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/PMP Link Test</w:t>
      </w:r>
    </w:p>
    <w:p w14:paraId="6735E9AD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Możliwość komunikacji po SSL</w:t>
      </w:r>
    </w:p>
    <w:p w14:paraId="1A529157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Zamawiający zastrzega sobie prawo do dokonywania rozbudowy sprzętu wynikających z nowych potrzeb (obudowa bez plomb). </w:t>
      </w:r>
    </w:p>
    <w:p w14:paraId="6C9E7F95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Możliwość sprawdzenia konfiguracji oraz warunków gwarancji oferowanego urządzenia u producenta sprzętu po podaniu numeru seryjnego przez cały okres udzielonej gwarancji producenta. </w:t>
      </w:r>
    </w:p>
    <w:p w14:paraId="17917430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Zamawiający wymaga, aby oferent posiadał autoryzację serwisową dostarczonego serwera. </w:t>
      </w:r>
    </w:p>
    <w:p w14:paraId="42230F0F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dWersja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lokalnej instancji powinna być dostępna w formacie OVA (Open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Virtualization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Format), </w:t>
      </w:r>
    </w:p>
    <w:p w14:paraId="56058013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Muszą być obsługiwane platformy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VMWare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vSphere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ESXi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i Oracle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VirtualBOX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C0F39A3" w14:textId="77777777" w:rsidR="00CF273D" w:rsidRDefault="00CF273D" w:rsidP="00CF273D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Nie powinno być potrzeby otwierania specjalnych portów w zaporze między Punktem Dostępowym, a Systemem Zarządzania. Wykorzystywane są tylko standardowe porty, takie jak port TCP 80 i 443, </w:t>
      </w:r>
    </w:p>
    <w:p w14:paraId="060FCEEA" w14:textId="02D861A0" w:rsidR="008F441D" w:rsidRPr="00A70B72" w:rsidRDefault="00CF273D" w:rsidP="00313B79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</w:pPr>
      <w:r w:rsidRPr="00D969AA"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przypadku instalacji lokalnej muszą być dostępne interfejsy API i Radius Proxy, </w:t>
      </w:r>
    </w:p>
    <w:p w14:paraId="4225DFBD" w14:textId="5F590568" w:rsidR="00A70B72" w:rsidRDefault="00A70B72" w:rsidP="00313B79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Gwarancja: 24 miesiące.</w:t>
      </w:r>
    </w:p>
    <w:sectPr w:rsidR="00A70B72" w:rsidSect="00A70B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368"/>
    <w:multiLevelType w:val="hybridMultilevel"/>
    <w:tmpl w:val="513848C0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15CFB"/>
    <w:multiLevelType w:val="hybridMultilevel"/>
    <w:tmpl w:val="88BAC626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019C6"/>
    <w:multiLevelType w:val="hybridMultilevel"/>
    <w:tmpl w:val="0090FA58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7B5BBD"/>
    <w:multiLevelType w:val="hybridMultilevel"/>
    <w:tmpl w:val="5BD8D9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5023F9"/>
    <w:multiLevelType w:val="hybridMultilevel"/>
    <w:tmpl w:val="DC8A563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0502B4C"/>
    <w:multiLevelType w:val="multilevel"/>
    <w:tmpl w:val="80EA106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0C"/>
    <w:rsid w:val="001845E3"/>
    <w:rsid w:val="005D381A"/>
    <w:rsid w:val="0081330C"/>
    <w:rsid w:val="008F441D"/>
    <w:rsid w:val="00A70B72"/>
    <w:rsid w:val="00CF273D"/>
    <w:rsid w:val="00D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3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3D"/>
    <w:pPr>
      <w:spacing w:after="240" w:line="480" w:lineRule="auto"/>
      <w:ind w:firstLine="360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73D"/>
    <w:pPr>
      <w:ind w:left="720"/>
      <w:contextualSpacing/>
    </w:pPr>
  </w:style>
  <w:style w:type="paragraph" w:customStyle="1" w:styleId="Domylne">
    <w:name w:val="Domyślne"/>
    <w:rsid w:val="00CF273D"/>
    <w:pPr>
      <w:spacing w:after="0" w:line="240" w:lineRule="auto"/>
      <w:ind w:firstLine="360"/>
    </w:pPr>
    <w:rPr>
      <w:rFonts w:ascii="Helvetica Neue" w:eastAsia="Helvetica Neue" w:hAnsi="Helvetica Neue" w:cs="Helvetica Neue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3D"/>
    <w:pPr>
      <w:spacing w:after="240" w:line="480" w:lineRule="auto"/>
      <w:ind w:firstLine="360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73D"/>
    <w:pPr>
      <w:ind w:left="720"/>
      <w:contextualSpacing/>
    </w:pPr>
  </w:style>
  <w:style w:type="paragraph" w:customStyle="1" w:styleId="Domylne">
    <w:name w:val="Domyślne"/>
    <w:rsid w:val="00CF273D"/>
    <w:pPr>
      <w:spacing w:after="0" w:line="240" w:lineRule="auto"/>
      <w:ind w:firstLine="360"/>
    </w:pPr>
    <w:rPr>
      <w:rFonts w:ascii="Helvetica Neue" w:eastAsia="Helvetica Neue" w:hAnsi="Helvetica Neue" w:cs="Helvetica Neue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EC8FA948EB84BBDFFE87403008F7B" ma:contentTypeVersion="11" ma:contentTypeDescription="Utwórz nowy dokument." ma:contentTypeScope="" ma:versionID="dcdcbdc7eb9cf0d35bd58ef7ffc925be">
  <xsd:schema xmlns:xsd="http://www.w3.org/2001/XMLSchema" xmlns:xs="http://www.w3.org/2001/XMLSchema" xmlns:p="http://schemas.microsoft.com/office/2006/metadata/properties" xmlns:ns2="50787b76-882e-4576-a02b-36b0fdc0c496" xmlns:ns3="54e28424-562f-4790-b4c1-83b548cd1c6f" targetNamespace="http://schemas.microsoft.com/office/2006/metadata/properties" ma:root="true" ma:fieldsID="3b0642c1f54f65c1a7de37cde50144cc" ns2:_="" ns3:_="">
    <xsd:import namespace="50787b76-882e-4576-a02b-36b0fdc0c496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7b76-882e-4576-a02b-36b0fdc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3" nillable="true" ma:displayName="Status" ma:default="Bieżące" ma:format="Dropdown" ma:internalName="Status">
      <xsd:simpleType>
        <xsd:restriction base="dms:Choice">
          <xsd:enumeration value="Długoterminowe"/>
          <xsd:enumeration value="Bieżące"/>
          <xsd:enumeration value="Archiwum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0787b76-882e-4576-a02b-36b0fdc0c496">Bieżące</Status>
    <lcf76f155ced4ddcb4097134ff3c332f xmlns="50787b76-882e-4576-a02b-36b0fdc0c496">
      <Terms xmlns="http://schemas.microsoft.com/office/infopath/2007/PartnerControls"/>
    </lcf76f155ced4ddcb4097134ff3c332f>
    <TaxCatchAll xmlns="54e28424-562f-4790-b4c1-83b548cd1c6f" xsi:nil="true"/>
  </documentManagement>
</p:properties>
</file>

<file path=customXml/itemProps1.xml><?xml version="1.0" encoding="utf-8"?>
<ds:datastoreItem xmlns:ds="http://schemas.openxmlformats.org/officeDocument/2006/customXml" ds:itemID="{A79CDA43-392A-455A-9240-85AF0FE9F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2DBA4-2A58-482F-8000-F2C8AACD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7b76-882e-4576-a02b-36b0fdc0c496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989B7-9DA7-44A8-AEFE-B122BA453BEB}">
  <ds:schemaRefs>
    <ds:schemaRef ds:uri="http://schemas.microsoft.com/office/2006/metadata/properties"/>
    <ds:schemaRef ds:uri="http://schemas.microsoft.com/office/infopath/2007/PartnerControls"/>
    <ds:schemaRef ds:uri="50787b76-882e-4576-a02b-36b0fdc0c496"/>
    <ds:schemaRef ds:uri="54e28424-562f-4790-b4c1-83b548cd1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Kuchta</dc:creator>
  <cp:keywords/>
  <dc:description/>
  <cp:lastModifiedBy>Monika Spychalska</cp:lastModifiedBy>
  <cp:revision>6</cp:revision>
  <dcterms:created xsi:type="dcterms:W3CDTF">2020-11-06T12:52:00Z</dcterms:created>
  <dcterms:modified xsi:type="dcterms:W3CDTF">2022-04-13T11:01:00Z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0x010100E71EC8FA948EB84BBDFFE87403008F7B</vt:lpwstr>
  </property>
</Properties>
</file>